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4739F">
      <w:pPr>
        <w:pStyle w:val="5"/>
        <w:keepNext/>
        <w:keepLines/>
        <w:spacing w:after="400" w:line="360" w:lineRule="auto"/>
        <w:ind w:firstLine="480"/>
        <w:jc w:val="center"/>
        <w:rPr>
          <w:rFonts w:hint="eastAsia" w:ascii="方正小标宋简体" w:eastAsia="方正小标宋简体"/>
          <w:b w:val="0"/>
          <w:sz w:val="36"/>
          <w:szCs w:val="36"/>
        </w:rPr>
      </w:pPr>
      <w:r>
        <w:rPr>
          <w:rFonts w:hint="eastAsia" w:ascii="方正小标宋简体" w:eastAsia="方正小标宋简体"/>
          <w:b w:val="0"/>
          <w:sz w:val="36"/>
          <w:szCs w:val="36"/>
        </w:rPr>
        <w:t>“</w:t>
      </w: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t>服务</w:t>
      </w:r>
      <w:r>
        <w:rPr>
          <w:rFonts w:hint="eastAsia" w:ascii="方正小标宋简体" w:eastAsia="方正小标宋简体"/>
          <w:b w:val="0"/>
          <w:sz w:val="36"/>
          <w:szCs w:val="36"/>
        </w:rPr>
        <w:t>之星”评选办法</w:t>
      </w:r>
    </w:p>
    <w:p w14:paraId="3528E71D">
      <w:pPr>
        <w:pStyle w:val="6"/>
        <w:tabs>
          <w:tab w:val="left" w:pos="634"/>
        </w:tabs>
        <w:spacing w:line="460" w:lineRule="exact"/>
        <w:ind w:left="0" w:leftChars="0" w:firstLine="560" w:firstLineChars="200"/>
        <w:rPr>
          <w:rFonts w:ascii="仿宋_GB2312" w:eastAsia="仿宋_GB2312"/>
          <w:sz w:val="28"/>
          <w:szCs w:val="28"/>
        </w:rPr>
      </w:pPr>
      <w:bookmarkStart w:id="0" w:name="bookmark69"/>
      <w:r>
        <w:rPr>
          <w:rFonts w:hint="eastAsia" w:ascii="仿宋_GB2312" w:eastAsia="仿宋_GB2312"/>
          <w:sz w:val="28"/>
          <w:szCs w:val="28"/>
        </w:rPr>
        <w:t>一</w:t>
      </w:r>
      <w:bookmarkEnd w:id="0"/>
      <w:r>
        <w:rPr>
          <w:rFonts w:hint="eastAsia" w:ascii="仿宋_GB2312" w:eastAsia="仿宋_GB2312"/>
          <w:sz w:val="28"/>
          <w:szCs w:val="28"/>
        </w:rPr>
        <w:t>、奖项说明</w:t>
      </w:r>
    </w:p>
    <w:p w14:paraId="5DFDB327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为激发广大学生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热情，营造哲学院</w:t>
      </w:r>
      <w:r>
        <w:rPr>
          <w:rFonts w:hint="eastAsia" w:ascii="仿宋_GB2312"/>
          <w:sz w:val="28"/>
          <w:szCs w:val="28"/>
          <w:lang w:val="en-US" w:eastAsia="zh-CN"/>
        </w:rPr>
        <w:t>乐于奉献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/>
          <w:sz w:val="28"/>
          <w:szCs w:val="28"/>
          <w:lang w:val="en-US" w:eastAsia="zh-CN"/>
        </w:rPr>
        <w:t>服务同学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/>
          <w:sz w:val="28"/>
          <w:szCs w:val="28"/>
          <w:lang w:val="en-US" w:eastAsia="zh-CN"/>
        </w:rPr>
        <w:t>服务社会</w:t>
      </w:r>
      <w:r>
        <w:rPr>
          <w:rFonts w:hint="eastAsia" w:ascii="仿宋_GB2312" w:eastAsia="仿宋_GB2312"/>
          <w:sz w:val="28"/>
          <w:szCs w:val="28"/>
        </w:rPr>
        <w:t>的良好氛围，学院拟通过选拔和宣传广大学生中的优秀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典型，授予“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之星”称号，展示我院学生</w:t>
      </w:r>
      <w:r>
        <w:rPr>
          <w:rFonts w:hint="eastAsia" w:ascii="仿宋_GB2312"/>
          <w:sz w:val="28"/>
          <w:szCs w:val="28"/>
          <w:lang w:val="en-US" w:eastAsia="zh-CN"/>
        </w:rPr>
        <w:t>的</w:t>
      </w:r>
      <w:r>
        <w:rPr>
          <w:rFonts w:hint="eastAsia" w:ascii="仿宋_GB2312" w:eastAsia="仿宋_GB2312"/>
          <w:sz w:val="28"/>
          <w:szCs w:val="28"/>
        </w:rPr>
        <w:t>良好风貌，倡导各位同学自发、自愿、自觉</w:t>
      </w:r>
      <w:r>
        <w:rPr>
          <w:rFonts w:hint="eastAsia" w:ascii="仿宋_GB2312"/>
          <w:sz w:val="28"/>
          <w:szCs w:val="28"/>
          <w:lang w:val="en-US" w:eastAsia="zh-CN"/>
        </w:rPr>
        <w:t>投入</w:t>
      </w:r>
      <w:r>
        <w:rPr>
          <w:rFonts w:hint="eastAsia" w:ascii="仿宋_GB2312" w:eastAsia="仿宋_GB2312"/>
          <w:sz w:val="28"/>
          <w:szCs w:val="28"/>
        </w:rPr>
        <w:t>到</w:t>
      </w:r>
      <w:r>
        <w:rPr>
          <w:rFonts w:hint="eastAsia" w:ascii="仿宋_GB2312"/>
          <w:sz w:val="28"/>
          <w:szCs w:val="28"/>
          <w:lang w:val="en-US" w:eastAsia="zh-CN"/>
        </w:rPr>
        <w:t>服务事业</w:t>
      </w:r>
      <w:r>
        <w:rPr>
          <w:rFonts w:hint="eastAsia" w:ascii="仿宋_GB2312" w:eastAsia="仿宋_GB2312"/>
          <w:sz w:val="28"/>
          <w:szCs w:val="28"/>
        </w:rPr>
        <w:t>中来</w:t>
      </w:r>
      <w:r>
        <w:rPr>
          <w:rFonts w:hint="eastAsia" w:ascii="仿宋_GB2312"/>
          <w:sz w:val="28"/>
          <w:szCs w:val="28"/>
          <w:lang w:eastAsia="zh-CN"/>
        </w:rPr>
        <w:t>，</w:t>
      </w:r>
      <w:r>
        <w:rPr>
          <w:rFonts w:hint="eastAsia" w:ascii="仿宋_GB2312"/>
          <w:sz w:val="28"/>
          <w:szCs w:val="28"/>
          <w:lang w:val="en-US" w:eastAsia="zh-CN"/>
        </w:rPr>
        <w:t>以达到发扬社会公德、弘扬奉献精神的目的。</w:t>
      </w:r>
    </w:p>
    <w:p w14:paraId="7EE35C52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二、评选办法</w:t>
      </w:r>
    </w:p>
    <w:p w14:paraId="74075E13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“服务之星”评选由权益服务部组织和上交评选结果，有意者如实填写“服务之星”申报表进行自主申报，权益服务部根据以下要求民主投票选出。</w:t>
      </w:r>
    </w:p>
    <w:p w14:paraId="1DA4FD1A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1、评议制与考核制相结合。权益服务部结合申请者申请条件综合考虑确定人选，经评选会议通过、公示后向院团委组织部推荐。</w:t>
      </w:r>
    </w:p>
    <w:p w14:paraId="0E717445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2、推荐工作要全程公开，接受支部团员或组织内全体干部、干事的监督。</w:t>
      </w:r>
    </w:p>
    <w:p w14:paraId="0C03AD40">
      <w:pPr>
        <w:rPr>
          <w:rFonts w:hint="eastAsia" w:ascii="仿宋_GB2312"/>
          <w:sz w:val="28"/>
          <w:szCs w:val="28"/>
          <w:lang w:val="en-US" w:eastAsia="zh-CN"/>
        </w:rPr>
      </w:pPr>
      <w:r>
        <w:rPr>
          <w:rFonts w:hint="eastAsia" w:ascii="仿宋_GB2312"/>
          <w:sz w:val="28"/>
          <w:szCs w:val="28"/>
          <w:lang w:val="en-US" w:eastAsia="zh-CN"/>
        </w:rPr>
        <w:t>3、“服务之星”针对哲学院全体学生进行评选，按照申报人的材料择优取不超过十名同学获奖。</w:t>
      </w:r>
    </w:p>
    <w:p w14:paraId="3ADF4C93">
      <w:pPr>
        <w:pStyle w:val="6"/>
        <w:tabs>
          <w:tab w:val="left" w:pos="634"/>
        </w:tabs>
        <w:spacing w:line="460" w:lineRule="exact"/>
        <w:ind w:firstLine="482"/>
        <w:rPr>
          <w:rFonts w:ascii="仿宋_GB2312" w:eastAsia="仿宋_GB2312"/>
          <w:sz w:val="28"/>
          <w:szCs w:val="28"/>
        </w:rPr>
      </w:pPr>
      <w:bookmarkStart w:id="1" w:name="bookmark74"/>
      <w:r>
        <w:rPr>
          <w:rFonts w:hint="eastAsia" w:ascii="仿宋_GB2312" w:eastAsia="仿宋_GB2312"/>
          <w:sz w:val="28"/>
          <w:szCs w:val="28"/>
        </w:rPr>
        <w:t>三</w:t>
      </w:r>
      <w:bookmarkEnd w:id="1"/>
      <w:r>
        <w:rPr>
          <w:rFonts w:hint="eastAsia" w:ascii="仿宋_GB2312" w:eastAsia="仿宋_GB2312"/>
          <w:sz w:val="28"/>
          <w:szCs w:val="28"/>
        </w:rPr>
        <w:t>、参选要求</w:t>
      </w:r>
    </w:p>
    <w:p w14:paraId="0CD06B8D">
      <w:pPr>
        <w:pStyle w:val="6"/>
        <w:spacing w:line="460" w:lineRule="exact"/>
        <w:ind w:firstLine="480"/>
        <w:jc w:val="both"/>
        <w:rPr>
          <w:rFonts w:ascii="仿宋_GB2312" w:eastAsia="仿宋_GB2312"/>
          <w:sz w:val="28"/>
          <w:szCs w:val="28"/>
        </w:rPr>
      </w:pPr>
      <w:bookmarkStart w:id="2" w:name="bookmark75"/>
      <w:r>
        <w:rPr>
          <w:rFonts w:hint="eastAsia" w:ascii="仿宋_GB2312" w:eastAsia="仿宋_GB2312"/>
          <w:sz w:val="28"/>
          <w:szCs w:val="28"/>
        </w:rPr>
        <w:t>1</w:t>
      </w:r>
      <w:bookmarkEnd w:id="2"/>
      <w:r>
        <w:rPr>
          <w:rFonts w:hint="eastAsia" w:ascii="仿宋_GB2312" w:eastAsia="仿宋_GB2312"/>
          <w:sz w:val="28"/>
          <w:szCs w:val="28"/>
        </w:rPr>
        <w:t>、坚持四项基本原则，有良好的思想政治素质和道德修养；</w:t>
      </w:r>
    </w:p>
    <w:p w14:paraId="43334B28">
      <w:pPr>
        <w:pStyle w:val="6"/>
        <w:tabs>
          <w:tab w:val="left" w:pos="772"/>
        </w:tabs>
        <w:spacing w:line="460" w:lineRule="exact"/>
        <w:ind w:firstLine="480"/>
        <w:jc w:val="both"/>
        <w:rPr>
          <w:rFonts w:ascii="仿宋_GB2312" w:eastAsia="仿宋_GB2312"/>
          <w:sz w:val="28"/>
          <w:szCs w:val="28"/>
        </w:rPr>
      </w:pPr>
      <w:bookmarkStart w:id="3" w:name="bookmark76"/>
      <w:r>
        <w:rPr>
          <w:rFonts w:hint="eastAsia" w:ascii="仿宋_GB2312" w:eastAsia="仿宋_GB2312"/>
          <w:sz w:val="28"/>
          <w:szCs w:val="28"/>
        </w:rPr>
        <w:t>2</w:t>
      </w:r>
      <w:bookmarkEnd w:id="3"/>
      <w:r>
        <w:rPr>
          <w:rFonts w:hint="eastAsia" w:ascii="仿宋_GB2312" w:eastAsia="仿宋_GB2312"/>
          <w:sz w:val="28"/>
          <w:szCs w:val="28"/>
        </w:rPr>
        <w:t>、以德为先、品德高尚，具有团队合作精神，遵守法律和校规校纪；</w:t>
      </w:r>
    </w:p>
    <w:p w14:paraId="04C98E8F">
      <w:pPr>
        <w:rPr>
          <w:rFonts w:hint="eastAsia" w:ascii="仿宋_GB2312" w:eastAsia="仿宋_GB2312"/>
          <w:sz w:val="28"/>
          <w:szCs w:val="28"/>
        </w:rPr>
      </w:pPr>
      <w:bookmarkStart w:id="4" w:name="bookmark77"/>
      <w:r>
        <w:rPr>
          <w:rFonts w:hint="eastAsia" w:ascii="仿宋_GB2312" w:eastAsia="仿宋_GB2312"/>
          <w:sz w:val="28"/>
          <w:szCs w:val="28"/>
        </w:rPr>
        <w:t>3</w:t>
      </w:r>
      <w:bookmarkEnd w:id="4"/>
      <w:r>
        <w:rPr>
          <w:rFonts w:hint="eastAsia" w:ascii="仿宋_GB2312" w:eastAsia="仿宋_GB2312"/>
          <w:sz w:val="28"/>
          <w:szCs w:val="28"/>
        </w:rPr>
        <w:t>、尊敬师长，热爱本专业，认真学习专业知识，提高专业理论水平和实践动手能力，专业素养较高；广泛涉猎非本专业知识，善于培养自己的学习兴趣和制定自己的学习计划，学风优良，崇尚学术道德；学习态度端正，成绩优良，学分绩点</w:t>
      </w:r>
      <w:r>
        <w:rPr>
          <w:rFonts w:hint="eastAsia" w:ascii="仿宋_GB2312" w:eastAsia="仿宋_GB2312"/>
          <w:sz w:val="28"/>
          <w:szCs w:val="28"/>
          <w:lang w:val="en-US" w:bidi="en-US"/>
        </w:rPr>
        <w:t>3.</w:t>
      </w:r>
      <w:r>
        <w:rPr>
          <w:rFonts w:hint="eastAsia" w:ascii="仿宋_GB2312" w:eastAsia="仿宋_GB2312"/>
          <w:sz w:val="28"/>
          <w:szCs w:val="28"/>
        </w:rPr>
        <w:t>1以上（即平均分80分以上），完成本学年规定学分且单科成绩无不及格者；讲究学习方法，注重劳逸结合，积极参加体育锻炼，大学生体质健康测试成绩合格。</w:t>
      </w:r>
    </w:p>
    <w:p w14:paraId="322CA2A8">
      <w:pPr>
        <w:pStyle w:val="6"/>
        <w:tabs>
          <w:tab w:val="left" w:pos="772"/>
        </w:tabs>
        <w:spacing w:line="460" w:lineRule="exact"/>
        <w:ind w:firstLine="480"/>
        <w:jc w:val="both"/>
        <w:rPr>
          <w:rFonts w:ascii="仿宋_GB2312" w:eastAsia="仿宋_GB2312"/>
          <w:sz w:val="28"/>
          <w:szCs w:val="28"/>
        </w:rPr>
      </w:pPr>
      <w:bookmarkStart w:id="5" w:name="bookmark78"/>
      <w:r>
        <w:rPr>
          <w:rFonts w:hint="eastAsia" w:ascii="仿宋_GB2312" w:eastAsia="仿宋_GB2312"/>
          <w:sz w:val="28"/>
          <w:szCs w:val="28"/>
        </w:rPr>
        <w:t>4</w:t>
      </w:r>
      <w:bookmarkEnd w:id="5"/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具有较强的服务热情</w:t>
      </w:r>
      <w:r>
        <w:rPr>
          <w:rFonts w:hint="eastAsia" w:ascii="仿宋_GB2312" w:eastAsia="仿宋_GB2312"/>
          <w:sz w:val="28"/>
          <w:szCs w:val="28"/>
        </w:rPr>
        <w:t>，积极参与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志愿活动、社会实践</w:t>
      </w:r>
      <w:r>
        <w:rPr>
          <w:rFonts w:hint="eastAsia" w:ascii="仿宋_GB2312" w:eastAsia="仿宋_GB2312"/>
          <w:sz w:val="28"/>
          <w:szCs w:val="28"/>
        </w:rPr>
        <w:t>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项目，在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服务同学、服务社会</w:t>
      </w:r>
      <w:r>
        <w:rPr>
          <w:rFonts w:hint="eastAsia" w:ascii="仿宋_GB2312" w:eastAsia="仿宋_GB2312"/>
          <w:sz w:val="28"/>
          <w:szCs w:val="28"/>
        </w:rPr>
        <w:t>等方面有突出表现。</w:t>
      </w:r>
    </w:p>
    <w:p w14:paraId="5CD707A3">
      <w:pPr>
        <w:rPr>
          <w:rFonts w:hint="eastAsia" w:ascii="仿宋_GB2312" w:eastAsia="仿宋_GB2312"/>
          <w:sz w:val="28"/>
          <w:szCs w:val="28"/>
        </w:rPr>
      </w:pPr>
    </w:p>
    <w:p w14:paraId="17EB440D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四、评选细则</w:t>
      </w:r>
    </w:p>
    <w:p w14:paraId="7B7BB8CF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1、“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之星”参评对象为我院全体在读学生。</w:t>
      </w:r>
    </w:p>
    <w:p w14:paraId="7AEA1C8B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2、凡</w:t>
      </w:r>
      <w:r>
        <w:rPr>
          <w:rFonts w:hint="eastAsia" w:ascii="仿宋_GB2312"/>
          <w:sz w:val="28"/>
          <w:szCs w:val="28"/>
          <w:lang w:val="en-US" w:eastAsia="zh-CN"/>
        </w:rPr>
        <w:t>积极参与志愿活动、积极投身于社会实践活动、参与查寝活动、担任班委或加入校级或院级团学组织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均可获得</w:t>
      </w:r>
      <w:r>
        <w:rPr>
          <w:rFonts w:hint="eastAsia" w:ascii="仿宋_GB2312"/>
          <w:sz w:val="28"/>
          <w:szCs w:val="28"/>
          <w:lang w:val="en-US" w:eastAsia="zh-CN"/>
        </w:rPr>
        <w:t>服务活动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积分，个人参与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活动所获</w:t>
      </w:r>
      <w:r>
        <w:rPr>
          <w:rFonts w:hint="eastAsia" w:ascii="仿宋_GB2312"/>
          <w:sz w:val="28"/>
          <w:szCs w:val="28"/>
          <w:lang w:val="en-US" w:eastAsia="zh-CN"/>
        </w:rPr>
        <w:t>总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积分将作为</w:t>
      </w:r>
      <w:r>
        <w:rPr>
          <w:rFonts w:hint="eastAsia" w:ascii="仿宋_GB2312"/>
          <w:sz w:val="28"/>
          <w:szCs w:val="28"/>
          <w:lang w:val="en-US" w:eastAsia="zh-CN"/>
        </w:rPr>
        <w:t>服务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之星评定的</w:t>
      </w:r>
      <w:r>
        <w:rPr>
          <w:rFonts w:hint="eastAsia" w:ascii="仿宋_GB2312"/>
          <w:sz w:val="28"/>
          <w:szCs w:val="28"/>
          <w:lang w:val="en-US" w:eastAsia="zh-CN"/>
        </w:rPr>
        <w:t>依据和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参考</w:t>
      </w:r>
      <w:r>
        <w:rPr>
          <w:rFonts w:hint="eastAsia" w:ascii="仿宋_GB2312"/>
          <w:sz w:val="28"/>
          <w:szCs w:val="28"/>
          <w:lang w:val="en-US" w:eastAsia="zh-CN"/>
        </w:rPr>
        <w:t>。</w:t>
      </w:r>
    </w:p>
    <w:p w14:paraId="41E2A68B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3、</w:t>
      </w:r>
      <w:r>
        <w:rPr>
          <w:rFonts w:hint="eastAsia" w:ascii="仿宋_GB2312"/>
          <w:sz w:val="28"/>
          <w:szCs w:val="28"/>
          <w:lang w:val="en-US" w:eastAsia="zh-CN"/>
        </w:rPr>
        <w:t>社会实践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未成功结项者不加分；在学校期间受到校级处分的，在处分期内不得参与评奖；考试或</w:t>
      </w:r>
      <w:r>
        <w:rPr>
          <w:rFonts w:hint="eastAsia" w:ascii="仿宋_GB2312"/>
          <w:sz w:val="28"/>
          <w:szCs w:val="28"/>
          <w:lang w:val="en-US" w:eastAsia="zh-CN"/>
        </w:rPr>
        <w:t>各类竞赛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活动中作弊造假者，一经发现，取消</w:t>
      </w:r>
      <w:r>
        <w:rPr>
          <w:rFonts w:hint="eastAsia" w:ascii="仿宋_GB2312"/>
          <w:sz w:val="28"/>
          <w:szCs w:val="28"/>
          <w:lang w:val="en-US" w:eastAsia="zh-CN"/>
        </w:rPr>
        <w:t>该学年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评该项奖项资格。</w:t>
      </w:r>
    </w:p>
    <w:p w14:paraId="43A34B9B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4、具体计分标准详见附件。</w:t>
      </w:r>
    </w:p>
    <w:p w14:paraId="0B648E11">
      <w:pPr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5、本办法解释权归中南财经政法大学哲学院学生会</w:t>
      </w:r>
      <w:r>
        <w:rPr>
          <w:rFonts w:hint="eastAsia" w:ascii="仿宋_GB2312"/>
          <w:sz w:val="28"/>
          <w:szCs w:val="28"/>
          <w:lang w:val="en-US" w:eastAsia="zh-CN"/>
        </w:rPr>
        <w:t>权益服务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部所有。</w:t>
      </w:r>
    </w:p>
    <w:p w14:paraId="5F43701E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6B8A18FD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59FEAAFA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20CB917A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4E6F901A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7E4B92DA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2EBD6886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00EA466A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5960614F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39A12CF2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7A001C73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036B6016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6C48EB6E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4DB93B48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01C8CCDC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301D2A2B">
      <w:pPr>
        <w:ind w:left="0" w:leftChars="0" w:firstLine="562" w:firstLineChars="200"/>
        <w:rPr>
          <w:rFonts w:hint="eastAsia" w:ascii="仿宋_GB2312" w:eastAsia="仿宋_GB2312"/>
          <w:b/>
          <w:sz w:val="28"/>
          <w:szCs w:val="28"/>
        </w:rPr>
      </w:pPr>
    </w:p>
    <w:p w14:paraId="1ABAA122">
      <w:pPr>
        <w:ind w:left="0" w:leftChars="0" w:firstLine="0" w:firstLineChars="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附件：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4899"/>
        <w:gridCol w:w="39"/>
        <w:gridCol w:w="1701"/>
        <w:gridCol w:w="528"/>
      </w:tblGrid>
      <w:tr w14:paraId="5B681574">
        <w:trPr>
          <w:trHeight w:val="920" w:hRule="atLeast"/>
          <w:jc w:val="center"/>
        </w:trPr>
        <w:tc>
          <w:tcPr>
            <w:tcW w:w="1355" w:type="dxa"/>
            <w:vAlign w:val="center"/>
          </w:tcPr>
          <w:p w14:paraId="729482E0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en-US"/>
              </w:rPr>
              <w:t>类别</w:t>
            </w:r>
          </w:p>
        </w:tc>
        <w:tc>
          <w:tcPr>
            <w:tcW w:w="4899" w:type="dxa"/>
            <w:vAlign w:val="center"/>
          </w:tcPr>
          <w:p w14:paraId="5784206A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center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en-US"/>
              </w:rPr>
              <w:t>内容</w:t>
            </w:r>
          </w:p>
        </w:tc>
        <w:tc>
          <w:tcPr>
            <w:tcW w:w="1740" w:type="dxa"/>
            <w:gridSpan w:val="2"/>
            <w:vAlign w:val="center"/>
          </w:tcPr>
          <w:p w14:paraId="1C3E37E2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center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en-US"/>
              </w:rPr>
              <w:t>分值</w:t>
            </w:r>
          </w:p>
        </w:tc>
        <w:tc>
          <w:tcPr>
            <w:tcW w:w="0" w:type="auto"/>
            <w:vAlign w:val="center"/>
          </w:tcPr>
          <w:p w14:paraId="0633104E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center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eastAsia="en-US"/>
              </w:rPr>
              <w:t>备注</w:t>
            </w:r>
          </w:p>
        </w:tc>
      </w:tr>
      <w:tr w14:paraId="70C174FC">
        <w:trPr>
          <w:trHeight w:val="1491" w:hRule="atLeast"/>
          <w:jc w:val="center"/>
        </w:trPr>
        <w:tc>
          <w:tcPr>
            <w:tcW w:w="1355" w:type="dxa"/>
            <w:vMerge w:val="restart"/>
            <w:vAlign w:val="center"/>
          </w:tcPr>
          <w:p w14:paraId="76F34908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志愿活动</w:t>
            </w:r>
          </w:p>
        </w:tc>
        <w:tc>
          <w:tcPr>
            <w:tcW w:w="4899" w:type="dxa"/>
            <w:vAlign w:val="center"/>
          </w:tcPr>
          <w:p w14:paraId="40EA7A5A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志愿工时分为四档：</w:t>
            </w:r>
          </w:p>
          <w:p w14:paraId="2301530F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0-50h/51-100h/101-300h/301h及以上</w:t>
            </w:r>
          </w:p>
        </w:tc>
        <w:tc>
          <w:tcPr>
            <w:tcW w:w="1740" w:type="dxa"/>
            <w:gridSpan w:val="2"/>
            <w:vAlign w:val="center"/>
          </w:tcPr>
          <w:p w14:paraId="15308FE7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10/15/25/35</w:t>
            </w:r>
          </w:p>
        </w:tc>
        <w:tc>
          <w:tcPr>
            <w:tcW w:w="0" w:type="auto"/>
            <w:vMerge w:val="restart"/>
            <w:vAlign w:val="center"/>
          </w:tcPr>
          <w:p w14:paraId="5EC9D538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3A6FBAC5">
        <w:trPr>
          <w:trHeight w:val="1025" w:hRule="atLeast"/>
          <w:jc w:val="center"/>
        </w:trPr>
        <w:tc>
          <w:tcPr>
            <w:tcW w:w="1355" w:type="dxa"/>
            <w:vMerge w:val="continue"/>
            <w:vAlign w:val="center"/>
          </w:tcPr>
          <w:p w14:paraId="07D2B89C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6639" w:type="dxa"/>
            <w:gridSpan w:val="3"/>
            <w:vAlign w:val="center"/>
          </w:tcPr>
          <w:p w14:paraId="147931BF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志愿活动以志愿工时数量为标准界定等级，志愿工时认定以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志愿汇APP内的个人总工时数量（信用工时数与荣誉工时数之和）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为准。</w:t>
            </w:r>
          </w:p>
        </w:tc>
        <w:tc>
          <w:tcPr>
            <w:tcW w:w="0" w:type="auto"/>
            <w:vMerge w:val="continue"/>
            <w:vAlign w:val="center"/>
          </w:tcPr>
          <w:p w14:paraId="210DE4B9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 w14:paraId="12CE06F0">
        <w:trPr>
          <w:trHeight w:val="920" w:hRule="atLeast"/>
          <w:jc w:val="center"/>
        </w:trPr>
        <w:tc>
          <w:tcPr>
            <w:tcW w:w="1355" w:type="dxa"/>
            <w:vMerge w:val="restart"/>
            <w:vAlign w:val="center"/>
          </w:tcPr>
          <w:p w14:paraId="596BA9A8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社会实践</w:t>
            </w:r>
          </w:p>
        </w:tc>
        <w:tc>
          <w:tcPr>
            <w:tcW w:w="4899" w:type="dxa"/>
            <w:vAlign w:val="top"/>
          </w:tcPr>
          <w:p w14:paraId="2B6F4D3A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暑期/寒假社会实践校级优秀实践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队伍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（主持人/成员）</w:t>
            </w:r>
          </w:p>
        </w:tc>
        <w:tc>
          <w:tcPr>
            <w:tcW w:w="1740" w:type="dxa"/>
            <w:gridSpan w:val="2"/>
            <w:vAlign w:val="center"/>
          </w:tcPr>
          <w:p w14:paraId="429F576C">
            <w:pPr>
              <w:pStyle w:val="7"/>
              <w:spacing w:before="86"/>
              <w:ind w:left="0" w:leftChars="0" w:firstLine="0" w:firstLineChars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25/20</w:t>
            </w:r>
          </w:p>
        </w:tc>
        <w:tc>
          <w:tcPr>
            <w:tcW w:w="0" w:type="auto"/>
            <w:vMerge w:val="continue"/>
            <w:vAlign w:val="center"/>
          </w:tcPr>
          <w:p w14:paraId="45F1B99C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7D566FAD">
        <w:trPr>
          <w:trHeight w:val="920" w:hRule="atLeast"/>
          <w:jc w:val="center"/>
        </w:trPr>
        <w:tc>
          <w:tcPr>
            <w:tcW w:w="1355" w:type="dxa"/>
            <w:vMerge w:val="continue"/>
            <w:vAlign w:val="center"/>
          </w:tcPr>
          <w:p w14:paraId="08BA359D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2CD6F79F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暑期/寒假社会实践校级优秀成果（主持人/成员）</w:t>
            </w:r>
          </w:p>
        </w:tc>
        <w:tc>
          <w:tcPr>
            <w:tcW w:w="1740" w:type="dxa"/>
            <w:gridSpan w:val="2"/>
            <w:vAlign w:val="top"/>
          </w:tcPr>
          <w:p w14:paraId="5C66F8D6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25/20</w:t>
            </w:r>
          </w:p>
        </w:tc>
        <w:tc>
          <w:tcPr>
            <w:tcW w:w="0" w:type="auto"/>
            <w:vMerge w:val="continue"/>
            <w:vAlign w:val="center"/>
          </w:tcPr>
          <w:p w14:paraId="6A656134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53188065">
        <w:trPr>
          <w:trHeight w:val="703" w:hRule="atLeast"/>
          <w:jc w:val="center"/>
        </w:trPr>
        <w:tc>
          <w:tcPr>
            <w:tcW w:w="1355" w:type="dxa"/>
            <w:vMerge w:val="continue"/>
            <w:vAlign w:val="center"/>
          </w:tcPr>
          <w:p w14:paraId="0A98C6D6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6FF3EF5B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暑期/寒假社会实践校级先进个人</w:t>
            </w:r>
          </w:p>
        </w:tc>
        <w:tc>
          <w:tcPr>
            <w:tcW w:w="1740" w:type="dxa"/>
            <w:gridSpan w:val="2"/>
            <w:vAlign w:val="top"/>
          </w:tcPr>
          <w:p w14:paraId="0DD12AE3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0" w:type="auto"/>
            <w:vMerge w:val="continue"/>
            <w:vAlign w:val="center"/>
          </w:tcPr>
          <w:p w14:paraId="3C6D41DD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3152B7DA">
        <w:trPr>
          <w:trHeight w:val="703" w:hRule="atLeast"/>
          <w:jc w:val="center"/>
        </w:trPr>
        <w:tc>
          <w:tcPr>
            <w:tcW w:w="1355" w:type="dxa"/>
            <w:vMerge w:val="continue"/>
            <w:vAlign w:val="center"/>
          </w:tcPr>
          <w:p w14:paraId="6F5BD933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7033821F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级优秀实践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队伍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（主持人/成员）</w:t>
            </w:r>
          </w:p>
        </w:tc>
        <w:tc>
          <w:tcPr>
            <w:tcW w:w="1740" w:type="dxa"/>
            <w:gridSpan w:val="2"/>
            <w:vAlign w:val="top"/>
          </w:tcPr>
          <w:p w14:paraId="5613FB8A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20/15</w:t>
            </w:r>
          </w:p>
        </w:tc>
        <w:tc>
          <w:tcPr>
            <w:tcW w:w="0" w:type="auto"/>
            <w:vMerge w:val="continue"/>
            <w:vAlign w:val="center"/>
          </w:tcPr>
          <w:p w14:paraId="1A01FAFD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1A97359C">
        <w:trPr>
          <w:trHeight w:val="703" w:hRule="atLeast"/>
          <w:jc w:val="center"/>
        </w:trPr>
        <w:tc>
          <w:tcPr>
            <w:tcW w:w="1355" w:type="dxa"/>
            <w:vMerge w:val="continue"/>
            <w:vAlign w:val="center"/>
          </w:tcPr>
          <w:p w14:paraId="2F4C9973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47494C8F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级优秀成果（主持人/成员）</w:t>
            </w:r>
          </w:p>
        </w:tc>
        <w:tc>
          <w:tcPr>
            <w:tcW w:w="1740" w:type="dxa"/>
            <w:gridSpan w:val="2"/>
            <w:vAlign w:val="top"/>
          </w:tcPr>
          <w:p w14:paraId="54ADB133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20/15</w:t>
            </w:r>
          </w:p>
        </w:tc>
        <w:tc>
          <w:tcPr>
            <w:tcW w:w="0" w:type="auto"/>
            <w:vMerge w:val="continue"/>
            <w:vAlign w:val="center"/>
          </w:tcPr>
          <w:p w14:paraId="392FA837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4EB62F6D">
        <w:trPr>
          <w:trHeight w:val="703" w:hRule="atLeast"/>
          <w:jc w:val="center"/>
        </w:trPr>
        <w:tc>
          <w:tcPr>
            <w:tcW w:w="1355" w:type="dxa"/>
            <w:vMerge w:val="continue"/>
            <w:vAlign w:val="center"/>
          </w:tcPr>
          <w:p w14:paraId="641DAD41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112549A7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级先进个人</w:t>
            </w:r>
          </w:p>
        </w:tc>
        <w:tc>
          <w:tcPr>
            <w:tcW w:w="1740" w:type="dxa"/>
            <w:gridSpan w:val="2"/>
            <w:vAlign w:val="top"/>
          </w:tcPr>
          <w:p w14:paraId="082DD953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0" w:type="auto"/>
            <w:vMerge w:val="continue"/>
            <w:vAlign w:val="center"/>
          </w:tcPr>
          <w:p w14:paraId="03E98D22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4574BD16">
        <w:trPr>
          <w:trHeight w:val="703" w:hRule="atLeast"/>
          <w:jc w:val="center"/>
        </w:trPr>
        <w:tc>
          <w:tcPr>
            <w:tcW w:w="1355" w:type="dxa"/>
            <w:vMerge w:val="continue"/>
            <w:vAlign w:val="center"/>
          </w:tcPr>
          <w:p w14:paraId="5ECA25F5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en-US"/>
              </w:rPr>
            </w:pPr>
          </w:p>
        </w:tc>
        <w:tc>
          <w:tcPr>
            <w:tcW w:w="4899" w:type="dxa"/>
            <w:vAlign w:val="top"/>
          </w:tcPr>
          <w:p w14:paraId="319810EB">
            <w:pPr>
              <w:pStyle w:val="7"/>
              <w:spacing w:before="8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暑期/寒假社会实践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成功结项未获评奖</w:t>
            </w:r>
          </w:p>
        </w:tc>
        <w:tc>
          <w:tcPr>
            <w:tcW w:w="1740" w:type="dxa"/>
            <w:gridSpan w:val="2"/>
            <w:vAlign w:val="top"/>
          </w:tcPr>
          <w:p w14:paraId="3CDF90FA">
            <w:pPr>
              <w:pStyle w:val="7"/>
              <w:spacing w:before="85"/>
              <w:ind w:left="0" w:leftChars="0" w:firstLine="0" w:firstLineChars="0"/>
              <w:jc w:val="both"/>
              <w:rPr>
                <w:rFonts w:hint="default" w:ascii="仿宋_GB2312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0" w:type="auto"/>
            <w:vMerge w:val="continue"/>
            <w:vAlign w:val="center"/>
          </w:tcPr>
          <w:p w14:paraId="333F4198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en-US"/>
              </w:rPr>
            </w:pPr>
          </w:p>
        </w:tc>
      </w:tr>
      <w:tr w14:paraId="09A1BDFF">
        <w:trPr>
          <w:trHeight w:val="720" w:hRule="atLeast"/>
          <w:jc w:val="center"/>
        </w:trPr>
        <w:tc>
          <w:tcPr>
            <w:tcW w:w="1355" w:type="dxa"/>
            <w:vMerge w:val="continue"/>
            <w:vAlign w:val="center"/>
          </w:tcPr>
          <w:p w14:paraId="5692E45F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both"/>
              <w:rPr>
                <w:rFonts w:ascii="仿宋_GB2312" w:eastAsia="仿宋_GB2312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6639" w:type="dxa"/>
            <w:gridSpan w:val="3"/>
            <w:vAlign w:val="center"/>
          </w:tcPr>
          <w:p w14:paraId="742AD811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社会实践以挂网通知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为准。</w:t>
            </w:r>
          </w:p>
        </w:tc>
        <w:tc>
          <w:tcPr>
            <w:tcW w:w="0" w:type="auto"/>
            <w:vMerge w:val="continue"/>
            <w:vAlign w:val="center"/>
          </w:tcPr>
          <w:p w14:paraId="1DD49AF9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 w14:paraId="541F9891">
        <w:trPr>
          <w:trHeight w:val="920" w:hRule="atLeast"/>
          <w:jc w:val="center"/>
        </w:trPr>
        <w:tc>
          <w:tcPr>
            <w:tcW w:w="1355" w:type="dxa"/>
            <w:vAlign w:val="center"/>
          </w:tcPr>
          <w:p w14:paraId="6F9DD12D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查寝活动</w:t>
            </w:r>
          </w:p>
        </w:tc>
        <w:tc>
          <w:tcPr>
            <w:tcW w:w="4938" w:type="dxa"/>
            <w:gridSpan w:val="2"/>
            <w:vAlign w:val="center"/>
          </w:tcPr>
          <w:p w14:paraId="54485504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参加一学年查寝工作/两年/三年</w:t>
            </w:r>
          </w:p>
        </w:tc>
        <w:tc>
          <w:tcPr>
            <w:tcW w:w="1701" w:type="dxa"/>
            <w:vAlign w:val="center"/>
          </w:tcPr>
          <w:p w14:paraId="1AADD16D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10/15/20</w:t>
            </w:r>
          </w:p>
        </w:tc>
        <w:tc>
          <w:tcPr>
            <w:tcW w:w="0" w:type="auto"/>
            <w:vAlign w:val="center"/>
          </w:tcPr>
          <w:p w14:paraId="5D5E5645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 w14:paraId="2B09272A">
        <w:trPr>
          <w:trHeight w:val="920" w:hRule="atLeast"/>
          <w:jc w:val="center"/>
        </w:trPr>
        <w:tc>
          <w:tcPr>
            <w:tcW w:w="1355" w:type="dxa"/>
            <w:vAlign w:val="center"/>
          </w:tcPr>
          <w:p w14:paraId="070BD806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担任班委</w:t>
            </w:r>
          </w:p>
        </w:tc>
        <w:tc>
          <w:tcPr>
            <w:tcW w:w="4938" w:type="dxa"/>
            <w:gridSpan w:val="2"/>
            <w:vAlign w:val="center"/>
          </w:tcPr>
          <w:p w14:paraId="1A66D599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班长、团支书/其他班委</w:t>
            </w:r>
          </w:p>
        </w:tc>
        <w:tc>
          <w:tcPr>
            <w:tcW w:w="1701" w:type="dxa"/>
            <w:vAlign w:val="center"/>
          </w:tcPr>
          <w:p w14:paraId="17A08DE8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20/15</w:t>
            </w:r>
          </w:p>
        </w:tc>
        <w:tc>
          <w:tcPr>
            <w:tcW w:w="0" w:type="auto"/>
            <w:vAlign w:val="center"/>
          </w:tcPr>
          <w:p w14:paraId="1AD0CEDB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</w:p>
        </w:tc>
      </w:tr>
      <w:tr w14:paraId="3BF58D37">
        <w:trPr>
          <w:trHeight w:val="920" w:hRule="atLeast"/>
          <w:jc w:val="center"/>
        </w:trPr>
        <w:tc>
          <w:tcPr>
            <w:tcW w:w="1355" w:type="dxa"/>
            <w:vAlign w:val="center"/>
          </w:tcPr>
          <w:p w14:paraId="29127D61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加入</w:t>
            </w:r>
          </w:p>
          <w:p w14:paraId="1B447AC4">
            <w:pPr>
              <w:pStyle w:val="6"/>
              <w:tabs>
                <w:tab w:val="left" w:pos="772"/>
              </w:tabs>
              <w:spacing w:line="240" w:lineRule="auto"/>
              <w:ind w:firstLine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团学组织</w:t>
            </w:r>
          </w:p>
        </w:tc>
        <w:tc>
          <w:tcPr>
            <w:tcW w:w="4938" w:type="dxa"/>
            <w:gridSpan w:val="2"/>
            <w:vAlign w:val="center"/>
          </w:tcPr>
          <w:p w14:paraId="2B6F9318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主席团成员/部长/副部长/干事</w:t>
            </w:r>
          </w:p>
        </w:tc>
        <w:tc>
          <w:tcPr>
            <w:tcW w:w="1701" w:type="dxa"/>
            <w:vAlign w:val="center"/>
          </w:tcPr>
          <w:p w14:paraId="41E011AA">
            <w:pPr>
              <w:pStyle w:val="6"/>
              <w:tabs>
                <w:tab w:val="left" w:pos="772"/>
              </w:tabs>
              <w:spacing w:line="460" w:lineRule="exact"/>
              <w:ind w:firstLine="0"/>
              <w:jc w:val="both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20/15/10/5</w:t>
            </w:r>
          </w:p>
        </w:tc>
        <w:tc>
          <w:tcPr>
            <w:tcW w:w="0" w:type="auto"/>
            <w:vAlign w:val="center"/>
          </w:tcPr>
          <w:p w14:paraId="64BA372B">
            <w:pPr>
              <w:pStyle w:val="6"/>
              <w:tabs>
                <w:tab w:val="left" w:pos="772"/>
              </w:tabs>
              <w:spacing w:line="460" w:lineRule="exact"/>
              <w:ind w:firstLine="480"/>
              <w:jc w:val="both"/>
              <w:rPr>
                <w:rFonts w:ascii="仿宋_GB2312" w:hAnsi="宋体" w:eastAsia="仿宋_GB2312"/>
                <w:kern w:val="0"/>
                <w:sz w:val="28"/>
                <w:szCs w:val="28"/>
                <w:lang w:eastAsia="zh-CN"/>
              </w:rPr>
            </w:pPr>
          </w:p>
        </w:tc>
      </w:tr>
    </w:tbl>
    <w:p w14:paraId="6EB8BB95">
      <w:pPr>
        <w:rPr>
          <w:rFonts w:hint="default" w:ascii="仿宋_GB2312" w:eastAsia="仿宋_GB2312"/>
          <w:b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6" w:name="_GoBack"/>
      <w:bookmarkEnd w:id="6"/>
    </w:p>
    <w:p w14:paraId="4E47ABA2">
      <w:pPr>
        <w:ind w:firstLine="0" w:firstLineChars="0"/>
        <w:jc w:val="center"/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val="en-US" w:eastAsia="zh-CN"/>
        </w:rPr>
        <w:t>服务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之星”申报表</w:t>
      </w:r>
    </w:p>
    <w:tbl>
      <w:tblPr>
        <w:tblStyle w:val="2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701"/>
        <w:gridCol w:w="850"/>
        <w:gridCol w:w="1139"/>
        <w:gridCol w:w="1531"/>
      </w:tblGrid>
      <w:tr w14:paraId="07D41035"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5546DB3E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4009FC09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2B41E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72E59E4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C00D94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5757FF29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2DBC0D1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14:paraId="779BDAF2"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14B8CC1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1BA4489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BD83F3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2"/>
            <w:vAlign w:val="center"/>
          </w:tcPr>
          <w:p w14:paraId="37B0598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0032940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01723C39"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0E22522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6A784979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B7880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692CE754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52BE9862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65E23C12">
        <w:trPr>
          <w:cantSplit/>
          <w:trHeight w:val="5067" w:hRule="atLeast"/>
          <w:jc w:val="center"/>
        </w:trPr>
        <w:tc>
          <w:tcPr>
            <w:tcW w:w="900" w:type="dxa"/>
            <w:vAlign w:val="center"/>
          </w:tcPr>
          <w:p w14:paraId="2C1A0755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7"/>
            <w:vAlign w:val="center"/>
          </w:tcPr>
          <w:p w14:paraId="24D88EC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26A44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3A653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B1C3A67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F41DF3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B39739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0E736F33">
        <w:trPr>
          <w:cantSplit/>
          <w:trHeight w:val="3962" w:hRule="atLeast"/>
          <w:jc w:val="center"/>
        </w:trPr>
        <w:tc>
          <w:tcPr>
            <w:tcW w:w="900" w:type="dxa"/>
            <w:vAlign w:val="center"/>
          </w:tcPr>
          <w:p w14:paraId="4E14DCA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7"/>
            <w:vAlign w:val="center"/>
          </w:tcPr>
          <w:p w14:paraId="3714675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62A8E11E"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6E28F904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 w14:paraId="53D6730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7"/>
            <w:tcBorders>
              <w:right w:val="single" w:color="auto" w:sz="4" w:space="0"/>
            </w:tcBorders>
            <w:vAlign w:val="center"/>
          </w:tcPr>
          <w:p w14:paraId="1860147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CB8C917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43D349C2">
      <w:pPr>
        <w:ind w:firstLine="560" w:firstLineChars="200"/>
        <w:jc w:val="both"/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  <w:t>另：</w:t>
      </w:r>
    </w:p>
    <w:p w14:paraId="6DF49112">
      <w:pPr>
        <w:ind w:firstLine="560" w:firstLineChars="200"/>
        <w:jc w:val="both"/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  <w:t>“</w:t>
      </w:r>
      <w:r>
        <w:rPr>
          <w:rFonts w:hint="eastAsia" w:ascii="仿宋_GB2312"/>
          <w:b w:val="0"/>
          <w:bCs/>
          <w:sz w:val="28"/>
          <w:szCs w:val="28"/>
          <w:lang w:val="en-US" w:eastAsia="zh-CN"/>
        </w:rPr>
        <w:t>服务</w:t>
      </w:r>
      <w:r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  <w:t>之星”个人奖项的申报由</w:t>
      </w:r>
      <w:r>
        <w:rPr>
          <w:rFonts w:hint="eastAsia" w:ascii="仿宋_GB2312"/>
          <w:b w:val="0"/>
          <w:bCs/>
          <w:sz w:val="28"/>
          <w:szCs w:val="28"/>
          <w:lang w:val="en-US" w:eastAsia="zh-CN"/>
        </w:rPr>
        <w:t>权益服务</w:t>
      </w:r>
      <w:r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  <w:t>部负责评选工作，具体评选方式也由以上部门（组织）另行通知。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FD23E2"/>
    <w:rsid w:val="07471F78"/>
    <w:rsid w:val="0FBE06FA"/>
    <w:rsid w:val="1BFBF2BC"/>
    <w:rsid w:val="2FEF3E54"/>
    <w:rsid w:val="3676421B"/>
    <w:rsid w:val="3A7E64D9"/>
    <w:rsid w:val="3A8F8CF5"/>
    <w:rsid w:val="47DFA43F"/>
    <w:rsid w:val="57CD28A7"/>
    <w:rsid w:val="5F952382"/>
    <w:rsid w:val="69DD4435"/>
    <w:rsid w:val="6DF3F0C9"/>
    <w:rsid w:val="77985D60"/>
    <w:rsid w:val="79BA781F"/>
    <w:rsid w:val="79EC6EF4"/>
    <w:rsid w:val="7D16FCEE"/>
    <w:rsid w:val="7E7D8C1B"/>
    <w:rsid w:val="7EB3B4F5"/>
    <w:rsid w:val="7F57BBAD"/>
    <w:rsid w:val="7F5F6319"/>
    <w:rsid w:val="7F6FFB77"/>
    <w:rsid w:val="7F7A4AF6"/>
    <w:rsid w:val="7FBBFE76"/>
    <w:rsid w:val="8BED53FF"/>
    <w:rsid w:val="9FBFB303"/>
    <w:rsid w:val="ABFF25E4"/>
    <w:rsid w:val="AF3F419D"/>
    <w:rsid w:val="BBF3D4BC"/>
    <w:rsid w:val="BD47254C"/>
    <w:rsid w:val="BDBFB858"/>
    <w:rsid w:val="BDF3AC9A"/>
    <w:rsid w:val="BFFFCC7B"/>
    <w:rsid w:val="CDECC5AF"/>
    <w:rsid w:val="D2FE9ED0"/>
    <w:rsid w:val="DBF71D07"/>
    <w:rsid w:val="DE7FA17F"/>
    <w:rsid w:val="DFF7D04E"/>
    <w:rsid w:val="EDDF8827"/>
    <w:rsid w:val="EDFD23E2"/>
    <w:rsid w:val="EF762A76"/>
    <w:rsid w:val="F3361C72"/>
    <w:rsid w:val="F7FB4BC7"/>
    <w:rsid w:val="FCFF9254"/>
    <w:rsid w:val="FEBD7823"/>
    <w:rsid w:val="FF7D8C0E"/>
    <w:rsid w:val="FFA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</w:pPr>
    <w:rPr>
      <w:rFonts w:ascii="Times New Roman" w:hAnsi="Times New Roman" w:cs="Times New Roman"/>
      <w:kern w:val="0"/>
      <w:sz w:val="24"/>
      <w:szCs w:val="24"/>
      <w:lang w:eastAsia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Heading #2|1"/>
    <w:basedOn w:val="1"/>
    <w:autoRedefine/>
    <w:qFormat/>
    <w:uiPriority w:val="0"/>
    <w:pPr>
      <w:spacing w:after="310" w:line="413" w:lineRule="exact"/>
      <w:ind w:firstLine="0" w:firstLineChars="0"/>
      <w:outlineLvl w:val="1"/>
    </w:pPr>
    <w:rPr>
      <w:rFonts w:ascii="楷体" w:hAnsi="楷体" w:eastAsia="楷体" w:cs="楷体"/>
      <w:b/>
      <w:bCs/>
      <w:sz w:val="18"/>
      <w:szCs w:val="18"/>
      <w:lang w:val="zh-CN" w:bidi="zh-CN"/>
    </w:rPr>
  </w:style>
  <w:style w:type="paragraph" w:customStyle="1" w:styleId="6">
    <w:name w:val="Body text|1"/>
    <w:basedOn w:val="1"/>
    <w:autoRedefine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7">
    <w:name w:val="Table Paragraph"/>
    <w:basedOn w:val="1"/>
    <w:qFormat/>
    <w:uiPriority w:val="1"/>
    <w:pPr>
      <w:jc w:val="left"/>
    </w:pPr>
    <w:rPr>
      <w:kern w:val="0"/>
      <w:sz w:val="22"/>
      <w:szCs w:val="22"/>
      <w:lang w:eastAsia="en-US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2025-05-13T04:27:00Z</dcterms:created>
  <dc:creator>清图</dc:creator>
  <cp:lastModifiedBy>清图</cp:lastModifiedBy>
  <dcterms:modified xsi:type="dcterms:W3CDTF">2025-05-21T19:13:31Z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2A066CE5D9EE82D83EE42A6810AD25BB_43</vt:lpwstr>
  </property>
</Properties>
</file>