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1A6B8">
      <w:pPr>
        <w:ind w:firstLine="0" w:firstLineChars="0"/>
        <w:jc w:val="both"/>
        <w:rPr>
          <w:rFonts w:ascii="仿宋_GB2312"/>
          <w:sz w:val="36"/>
          <w:szCs w:val="36"/>
        </w:rPr>
      </w:pPr>
      <w:bookmarkStart w:id="0" w:name="_Toc35185419"/>
      <w:bookmarkStart w:id="1" w:name="_Toc35185796"/>
      <w:bookmarkStart w:id="2" w:name="_Toc35185560"/>
      <w:r>
        <w:rPr>
          <w:rFonts w:hint="eastAsia" w:ascii="仿宋_GB2312"/>
          <w:sz w:val="36"/>
          <w:szCs w:val="36"/>
        </w:rPr>
        <w:t>附件5</w:t>
      </w:r>
    </w:p>
    <w:p w14:paraId="257E6062">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20</w:t>
      </w:r>
      <w:r>
        <w:rPr>
          <w:rFonts w:ascii="方正小标宋简体" w:eastAsia="方正小标宋简体"/>
          <w:sz w:val="36"/>
          <w:szCs w:val="36"/>
        </w:rPr>
        <w:t>21</w:t>
      </w:r>
      <w:r>
        <w:rPr>
          <w:rFonts w:hint="eastAsia" w:ascii="方正小标宋简体" w:eastAsia="方正小标宋简体"/>
          <w:sz w:val="36"/>
          <w:szCs w:val="36"/>
        </w:rPr>
        <w:t>—202</w:t>
      </w:r>
      <w:r>
        <w:rPr>
          <w:rFonts w:ascii="方正小标宋简体" w:eastAsia="方正小标宋简体"/>
          <w:sz w:val="36"/>
          <w:szCs w:val="36"/>
        </w:rPr>
        <w:t>2</w:t>
      </w:r>
      <w:r>
        <w:rPr>
          <w:rFonts w:hint="eastAsia" w:ascii="方正小标宋简体" w:eastAsia="方正小标宋简体"/>
          <w:sz w:val="36"/>
          <w:szCs w:val="36"/>
        </w:rPr>
        <w:t>学年“红旗团支部”评选</w:t>
      </w:r>
      <w:bookmarkEnd w:id="0"/>
      <w:bookmarkEnd w:id="1"/>
      <w:bookmarkEnd w:id="2"/>
      <w:r>
        <w:rPr>
          <w:rFonts w:hint="eastAsia" w:ascii="方正小标宋简体" w:eastAsia="方正小标宋简体"/>
          <w:sz w:val="36"/>
          <w:szCs w:val="36"/>
        </w:rPr>
        <w:t>细则</w:t>
      </w:r>
    </w:p>
    <w:p w14:paraId="7F87ADB7">
      <w:pPr>
        <w:spacing w:before="102" w:beforeLines="25" w:after="102" w:afterLines="25"/>
        <w:ind w:firstLine="643"/>
        <w:jc w:val="both"/>
        <w:rPr>
          <w:rFonts w:ascii="仿宋_GB2312" w:hAnsi="仿宋" w:cs="Times New Roman"/>
          <w:b/>
          <w:bCs/>
          <w:color w:val="000000"/>
          <w:szCs w:val="30"/>
        </w:rPr>
      </w:pPr>
      <w:r>
        <w:rPr>
          <w:rFonts w:hint="eastAsia" w:ascii="黑体" w:hAnsi="黑体" w:eastAsia="黑体" w:cs="Times New Roman"/>
          <w:b/>
          <w:bCs/>
          <w:color w:val="000000"/>
          <w:sz w:val="32"/>
          <w:szCs w:val="32"/>
        </w:rPr>
        <w:t>第一条</w:t>
      </w:r>
      <w:r>
        <w:rPr>
          <w:rFonts w:hint="eastAsia" w:ascii="仿宋_GB2312" w:hAnsi="仿宋" w:cs="Times New Roman"/>
          <w:b/>
          <w:bCs/>
          <w:color w:val="000000"/>
          <w:szCs w:val="30"/>
        </w:rPr>
        <w:t xml:space="preserve">  </w:t>
      </w:r>
      <w:r>
        <w:rPr>
          <w:rFonts w:hint="eastAsia" w:ascii="黑体" w:hAnsi="黑体" w:eastAsia="黑体" w:cs="Times New Roman"/>
          <w:b/>
          <w:bCs/>
          <w:color w:val="000000"/>
          <w:sz w:val="32"/>
          <w:szCs w:val="32"/>
        </w:rPr>
        <w:t>总则</w:t>
      </w:r>
    </w:p>
    <w:p w14:paraId="4F2253A2">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校团委根据全校各参评团支部的综合得分从高到低评选出</w:t>
      </w:r>
      <w:r>
        <w:rPr>
          <w:rFonts w:ascii="仿宋_GB2312" w:hAnsi="仿宋" w:cs="Times New Roman"/>
          <w:color w:val="000000"/>
          <w:sz w:val="28"/>
          <w:szCs w:val="28"/>
        </w:rPr>
        <w:t>4</w:t>
      </w:r>
      <w:r>
        <w:rPr>
          <w:rFonts w:hint="eastAsia" w:ascii="仿宋_GB2312" w:hAnsi="仿宋" w:cs="Times New Roman"/>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hint="eastAsia" w:ascii="仿宋_GB2312" w:hAnsi="仿宋" w:cs="Times New Roman"/>
          <w:color w:val="000000"/>
          <w:sz w:val="28"/>
          <w:szCs w:val="28"/>
        </w:rPr>
        <w:t>%＋团支部活力建设得分（百分制）×30%。</w:t>
      </w:r>
    </w:p>
    <w:p w14:paraId="7F43BB91">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第二条  申报材料的量化评分标准</w:t>
      </w:r>
    </w:p>
    <w:p w14:paraId="4EF3C311">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w:t>
      </w:r>
      <w:bookmarkStart w:id="3" w:name="_Hlk69030516"/>
      <w:r>
        <w:rPr>
          <w:rFonts w:hint="eastAsia" w:ascii="楷体_GB2312" w:hAnsi="仿宋" w:eastAsia="楷体_GB2312" w:cs="Times New Roman"/>
          <w:b/>
          <w:color w:val="000000"/>
          <w:szCs w:val="30"/>
        </w:rPr>
        <w:t>思想政治引领工作</w:t>
      </w:r>
      <w:bookmarkEnd w:id="3"/>
      <w:r>
        <w:rPr>
          <w:rFonts w:hint="eastAsia" w:ascii="楷体_GB2312" w:hAnsi="仿宋" w:eastAsia="楷体_GB2312" w:cs="Times New Roman"/>
          <w:b/>
          <w:color w:val="000000"/>
          <w:szCs w:val="30"/>
        </w:rPr>
        <w:t>（</w:t>
      </w:r>
      <w:r>
        <w:rPr>
          <w:rFonts w:ascii="楷体_GB2312" w:hAnsi="仿宋" w:eastAsia="楷体_GB2312" w:cs="Times New Roman"/>
          <w:b/>
          <w:color w:val="000000"/>
          <w:szCs w:val="30"/>
        </w:rPr>
        <w:t>4</w:t>
      </w:r>
      <w:r>
        <w:rPr>
          <w:rFonts w:hint="eastAsia" w:ascii="楷体_GB2312" w:hAnsi="仿宋" w:eastAsia="楷体_GB2312" w:cs="Times New Roman"/>
          <w:b/>
          <w:color w:val="000000"/>
          <w:szCs w:val="30"/>
        </w:rPr>
        <w:t>0分）</w:t>
      </w:r>
    </w:p>
    <w:p w14:paraId="1880620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高举中国特色社会主义伟大旗帜,坚持以马克思列宁主义、毛泽东思想、邓小平理论、“三个代表”重要思想、科学发展观、习近平新时代中国特色社会主义思想为行动指南，围绕“庆祝中国共产党成立100周年”等主题，持续创新开展“青年大学习”“四进四信”“百生讲坛”“三下乡”寒暑期社会实践等思想引领主题教育实践活动。（15分）</w:t>
      </w:r>
    </w:p>
    <w:p w14:paraId="7B9C6950">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Pr>
          <w:rFonts w:ascii="仿宋_GB2312" w:hAnsi="仿宋" w:cs="Times New Roman"/>
          <w:color w:val="000000"/>
          <w:sz w:val="28"/>
          <w:szCs w:val="28"/>
        </w:rPr>
        <w:t>团结引领广大团员青年为坚持和完善中国特色社会主义制度、推进国家治理体系和治理能力现代化贡献</w:t>
      </w:r>
      <w:r>
        <w:rPr>
          <w:rFonts w:hint="eastAsia" w:ascii="仿宋_GB2312" w:hAnsi="仿宋" w:cs="Times New Roman"/>
          <w:color w:val="000000"/>
          <w:sz w:val="28"/>
          <w:szCs w:val="28"/>
        </w:rPr>
        <w:t>力量。（</w:t>
      </w:r>
      <w:r>
        <w:rPr>
          <w:rFonts w:ascii="仿宋_GB2312" w:hAnsi="仿宋" w:cs="Times New Roman"/>
          <w:color w:val="000000"/>
          <w:sz w:val="28"/>
          <w:szCs w:val="28"/>
        </w:rPr>
        <w:t>1</w:t>
      </w:r>
      <w:r>
        <w:rPr>
          <w:rFonts w:hint="eastAsia" w:ascii="仿宋_GB2312" w:hAnsi="仿宋" w:cs="Times New Roman"/>
          <w:color w:val="000000"/>
          <w:sz w:val="28"/>
          <w:szCs w:val="28"/>
        </w:rPr>
        <w:t>5分）</w:t>
      </w:r>
    </w:p>
    <w:p w14:paraId="02880B47">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.精准把握支部成员的思想动态和成长需求，引导支部成员积极围绕学校、学院和支部的中心工作，在学校“双一流”学科建设、全面深化综合改革中献言献策、建功立业。（</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6F8D4F06">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w:t>
      </w:r>
      <w:bookmarkStart w:id="4" w:name="_Hlk69031369"/>
      <w:r>
        <w:rPr>
          <w:rFonts w:hint="eastAsia" w:ascii="楷体_GB2312" w:hAnsi="仿宋" w:eastAsia="楷体_GB2312" w:cs="Times New Roman"/>
          <w:b/>
          <w:color w:val="000000"/>
          <w:szCs w:val="30"/>
        </w:rPr>
        <w:t>组织工作</w:t>
      </w:r>
      <w:bookmarkEnd w:id="4"/>
      <w:r>
        <w:rPr>
          <w:rFonts w:hint="eastAsia" w:ascii="楷体_GB2312" w:hAnsi="仿宋" w:eastAsia="楷体_GB2312" w:cs="Times New Roman"/>
          <w:b/>
          <w:color w:val="000000"/>
          <w:szCs w:val="30"/>
        </w:rPr>
        <w:t>（30分）</w:t>
      </w:r>
    </w:p>
    <w:p w14:paraId="1119529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14:paraId="2FE1324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严肃团的组织生活纪律，积极创新团的组织生活方式，严格团员日常教育管理，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10分）</w:t>
      </w:r>
    </w:p>
    <w:p w14:paraId="33C60A08">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3.支部机构设置规范有序、换届考评制度完善健全，部门设置及职责分工科学合理，各项工作均能有序开展。支部干部换届及时，换届程序、方法合理，换届过程公正、公平、公开。（10分）</w:t>
      </w:r>
    </w:p>
    <w:p w14:paraId="3F6434CA">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（三）宣传工作（</w:t>
      </w:r>
      <w:r>
        <w:rPr>
          <w:rFonts w:ascii="楷体_GB2312" w:hAnsi="仿宋" w:eastAsia="楷体_GB2312" w:cs="Times New Roman"/>
          <w:b/>
          <w:color w:val="000000"/>
          <w:szCs w:val="30"/>
        </w:rPr>
        <w:t>3</w:t>
      </w:r>
      <w:r>
        <w:rPr>
          <w:rFonts w:hint="eastAsia" w:ascii="楷体_GB2312" w:hAnsi="仿宋" w:eastAsia="楷体_GB2312" w:cs="Times New Roman"/>
          <w:b/>
          <w:color w:val="000000"/>
          <w:szCs w:val="30"/>
        </w:rPr>
        <w:t>0分）</w:t>
      </w:r>
    </w:p>
    <w:p w14:paraId="1476494D">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1.积极开展线上线下“青年大学习”活动，支部成员积极参加“青年大学习”线上主题教育活动，支部学习参与率高。（15分）</w:t>
      </w:r>
    </w:p>
    <w:p w14:paraId="315AD88A">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2.团结带领支部成员在思想引领、学术科研、社会实践、志愿服务、创新创业等方面积极探索创新，形成良好的支部文化，产生积极影响，有较好的示范作用和宣传效果。（</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29838284">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3.积极宣传推广支部特色活动、支部工作经验和支部优秀团员典型，向校内外新媒体平台积极投稿，形成特色做法并有一定社会影响。（5分）</w:t>
      </w:r>
    </w:p>
    <w:p w14:paraId="7CEC0615">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第三条  基础团务工作量化评分标准</w:t>
      </w:r>
    </w:p>
    <w:p w14:paraId="0C3BBCB1">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（一）三会两制一课（30分）</w:t>
      </w:r>
    </w:p>
    <w:p w14:paraId="24D54C2C">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14:paraId="399A79DB">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团支部结合重点工作，每3个月至少开展1次支部大会，每月至少开展</w:t>
      </w:r>
      <w:r>
        <w:rPr>
          <w:rFonts w:ascii="仿宋_GB2312" w:hAnsi="仿宋" w:cs="Times New Roman"/>
          <w:color w:val="000000"/>
          <w:sz w:val="28"/>
          <w:szCs w:val="28"/>
        </w:rPr>
        <w:t>1次</w:t>
      </w:r>
      <w:r>
        <w:rPr>
          <w:rFonts w:hint="eastAsia" w:ascii="仿宋_GB2312" w:hAnsi="仿宋" w:cs="Times New Roman"/>
          <w:color w:val="000000"/>
          <w:sz w:val="28"/>
          <w:szCs w:val="28"/>
        </w:rPr>
        <w:t>支部委员会、1次</w:t>
      </w:r>
      <w:r>
        <w:rPr>
          <w:rFonts w:ascii="仿宋_GB2312" w:hAnsi="仿宋" w:cs="Times New Roman"/>
          <w:color w:val="000000"/>
          <w:sz w:val="28"/>
          <w:szCs w:val="28"/>
        </w:rPr>
        <w:t>主题团日</w:t>
      </w:r>
      <w:r>
        <w:rPr>
          <w:rFonts w:hint="eastAsia" w:ascii="仿宋_GB2312" w:hAnsi="仿宋" w:cs="Times New Roman"/>
          <w:color w:val="000000"/>
          <w:sz w:val="28"/>
          <w:szCs w:val="28"/>
        </w:rPr>
        <w:t>活动。</w:t>
      </w:r>
      <w:r>
        <w:rPr>
          <w:rFonts w:ascii="仿宋_GB2312" w:hAnsi="仿宋" w:cs="Times New Roman"/>
          <w:color w:val="000000"/>
          <w:sz w:val="28"/>
          <w:szCs w:val="28"/>
        </w:rPr>
        <w:t>每年</w:t>
      </w:r>
      <w:r>
        <w:rPr>
          <w:rFonts w:hint="eastAsia" w:ascii="仿宋_GB2312" w:hAnsi="仿宋" w:cs="Times New Roman"/>
          <w:color w:val="000000"/>
          <w:sz w:val="28"/>
          <w:szCs w:val="28"/>
        </w:rPr>
        <w:t>在团支部委员之间、团支部委员和团员之间、团员和团员之间至少开展1次谈心谈话，1次</w:t>
      </w:r>
      <w:r>
        <w:rPr>
          <w:rFonts w:ascii="仿宋_GB2312" w:hAnsi="仿宋" w:cs="Times New Roman"/>
          <w:color w:val="000000"/>
          <w:sz w:val="28"/>
          <w:szCs w:val="28"/>
        </w:rPr>
        <w:t>团员教育评议工作</w:t>
      </w:r>
      <w:r>
        <w:rPr>
          <w:rFonts w:hint="eastAsia" w:ascii="仿宋_GB2312" w:hAnsi="仿宋" w:cs="Times New Roman"/>
          <w:color w:val="000000"/>
          <w:sz w:val="28"/>
          <w:szCs w:val="28"/>
        </w:rPr>
        <w:t>和1次</w:t>
      </w:r>
      <w:r>
        <w:rPr>
          <w:rFonts w:ascii="仿宋_GB2312" w:hAnsi="仿宋" w:cs="Times New Roman"/>
          <w:color w:val="000000"/>
          <w:sz w:val="28"/>
          <w:szCs w:val="28"/>
        </w:rPr>
        <w:t>团员年度团籍注册工作。</w:t>
      </w:r>
      <w:r>
        <w:rPr>
          <w:rFonts w:hint="eastAsia" w:ascii="仿宋_GB2312" w:hAnsi="仿宋" w:cs="Times New Roman"/>
          <w:color w:val="000000"/>
          <w:sz w:val="28"/>
          <w:szCs w:val="28"/>
        </w:rPr>
        <w:t>（</w:t>
      </w:r>
      <w:r>
        <w:rPr>
          <w:rFonts w:ascii="仿宋_GB2312" w:hAnsi="仿宋" w:cs="Times New Roman"/>
          <w:color w:val="000000"/>
          <w:sz w:val="28"/>
          <w:szCs w:val="28"/>
        </w:rPr>
        <w:t>1</w:t>
      </w:r>
      <w:r>
        <w:rPr>
          <w:rFonts w:hint="eastAsia" w:ascii="仿宋_GB2312" w:hAnsi="仿宋" w:cs="Times New Roman"/>
          <w:color w:val="000000"/>
          <w:sz w:val="28"/>
          <w:szCs w:val="28"/>
        </w:rPr>
        <w:t>5分）</w:t>
      </w:r>
    </w:p>
    <w:p w14:paraId="74A70565">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（二）智慧团建工作（20分）</w:t>
      </w:r>
    </w:p>
    <w:p w14:paraId="53376335">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hint="eastAsia" w:ascii="仿宋_GB2312" w:hAnsi="仿宋" w:cs="Times New Roman"/>
          <w:color w:val="000000"/>
          <w:sz w:val="28"/>
          <w:szCs w:val="28"/>
        </w:rPr>
        <w:t>）</w:t>
      </w:r>
    </w:p>
    <w:p w14:paraId="0929217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5CBB01A5">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（三）班团一体化工作（30分）</w:t>
      </w:r>
    </w:p>
    <w:p w14:paraId="57D48D1D">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58F95126">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团支部委员会、班干部成员思想政治好，工作责任心强，认真落实上级团组织部署安排，扎实有效开展团支部工作，在支部团员青年中有较高的认可度。（</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0E11161E">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w:t>
      </w:r>
      <w:r>
        <w:rPr>
          <w:rFonts w:ascii="仿宋_GB2312" w:hAnsi="仿宋" w:cs="Times New Roman"/>
          <w:color w:val="000000"/>
          <w:sz w:val="28"/>
          <w:szCs w:val="28"/>
        </w:rPr>
        <w:t>.</w:t>
      </w:r>
      <w:r>
        <w:rPr>
          <w:rFonts w:hint="eastAsia" w:ascii="仿宋_GB2312" w:hAnsi="仿宋" w:cs="Times New Roman"/>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Pr>
          <w:rFonts w:ascii="仿宋_GB2312" w:hAnsi="仿宋" w:cs="Times New Roman"/>
          <w:color w:val="000000"/>
          <w:sz w:val="28"/>
          <w:szCs w:val="28"/>
        </w:rPr>
        <w:t>1</w:t>
      </w:r>
      <w:r>
        <w:rPr>
          <w:rFonts w:hint="eastAsia" w:ascii="仿宋_GB2312" w:hAnsi="仿宋" w:cs="Times New Roman"/>
          <w:color w:val="000000"/>
          <w:sz w:val="28"/>
          <w:szCs w:val="28"/>
        </w:rPr>
        <w:t>0分）</w:t>
      </w:r>
    </w:p>
    <w:p w14:paraId="6AB7F9D0">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（四）第二课堂工作（20分）</w:t>
      </w:r>
    </w:p>
    <w:p w14:paraId="5CA2EC1F">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w:t>
      </w:r>
      <w:r>
        <w:rPr>
          <w:rFonts w:ascii="仿宋_GB2312" w:hAnsi="仿宋" w:cs="Times New Roman"/>
          <w:color w:val="000000"/>
          <w:sz w:val="28"/>
          <w:szCs w:val="28"/>
        </w:rPr>
        <w:t>.</w:t>
      </w:r>
      <w:r>
        <w:rPr>
          <w:rFonts w:hint="eastAsia" w:ascii="仿宋_GB2312" w:hAnsi="仿宋" w:cs="Times New Roman"/>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06AB5A5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发挥团支部优势，引导支部成员坚持学业为主的同时结合自己的兴趣、特长、能力和成长需求，积极参加校内外团组织开展的第二课堂团学活动。（1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7A7A37D2">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 xml:space="preserve">第四条 </w:t>
      </w:r>
      <w:r>
        <w:rPr>
          <w:rFonts w:ascii="黑体" w:hAnsi="黑体" w:eastAsia="黑体" w:cs="Times New Roman"/>
          <w:b/>
          <w:bCs/>
          <w:color w:val="000000"/>
          <w:sz w:val="32"/>
          <w:szCs w:val="32"/>
        </w:rPr>
        <w:t xml:space="preserve"> </w:t>
      </w:r>
      <w:r>
        <w:rPr>
          <w:rFonts w:hint="eastAsia" w:ascii="黑体" w:hAnsi="黑体" w:eastAsia="黑体" w:cs="Times New Roman"/>
          <w:b/>
          <w:bCs/>
          <w:color w:val="000000"/>
          <w:sz w:val="32"/>
          <w:szCs w:val="32"/>
        </w:rPr>
        <w:t>团支部活力建设量化评分标准</w:t>
      </w:r>
    </w:p>
    <w:p w14:paraId="7853C5D2">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（一）团日活动（70分）</w:t>
      </w:r>
    </w:p>
    <w:p w14:paraId="5FCB77E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结合上级团组织要求与工作实际，积极开展主题团日活动，团日活动记录表能及时更新并按时上交，材料填写格式符合要求。（10分）</w:t>
      </w:r>
    </w:p>
    <w:p w14:paraId="33E8BF37">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团日活动主题紧贴团日活动指南，内容丰富、形式新颖、具备学科特色，时间与空间安排灵活合理。（10分）</w:t>
      </w:r>
    </w:p>
    <w:p w14:paraId="32CC97AA">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3.团日活动记录表内容完备详实，图文并茂，能够切实反映团日活动开展情况，并有丰富的多媒体材料支撑。（10分）</w:t>
      </w:r>
    </w:p>
    <w:p w14:paraId="2B09195C">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hint="eastAsia" w:ascii="仿宋_GB2312" w:hAnsi="仿宋" w:cs="Times New Roman"/>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6477065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5</w:t>
      </w:r>
      <w:r>
        <w:rPr>
          <w:rFonts w:ascii="仿宋_GB2312" w:hAnsi="仿宋" w:cs="Times New Roman"/>
          <w:color w:val="000000"/>
          <w:sz w:val="28"/>
          <w:szCs w:val="28"/>
        </w:rPr>
        <w:t>.</w:t>
      </w:r>
      <w:r>
        <w:rPr>
          <w:rFonts w:hint="eastAsia" w:ascii="仿宋_GB2312" w:hAnsi="仿宋" w:cs="Times New Roman"/>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hint="eastAsia" w:ascii="仿宋_GB2312" w:hAnsi="仿宋" w:cs="Times New Roman"/>
          <w:color w:val="000000"/>
          <w:sz w:val="28"/>
          <w:szCs w:val="28"/>
        </w:rPr>
        <w:t>及以上。（1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43ED0D0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6.团支部自202</w:t>
      </w:r>
      <w:r>
        <w:rPr>
          <w:rFonts w:ascii="仿宋_GB2312" w:hAnsi="仿宋" w:cs="Times New Roman"/>
          <w:color w:val="000000"/>
          <w:sz w:val="28"/>
          <w:szCs w:val="28"/>
        </w:rPr>
        <w:t>1</w:t>
      </w:r>
      <w:r>
        <w:rPr>
          <w:rFonts w:hint="eastAsia" w:ascii="仿宋_GB2312" w:hAnsi="仿宋" w:cs="Times New Roman"/>
          <w:color w:val="000000"/>
          <w:sz w:val="28"/>
          <w:szCs w:val="28"/>
        </w:rPr>
        <w:t>年4月以来团日活动次数达6次及以上计</w:t>
      </w:r>
      <w:r>
        <w:rPr>
          <w:rFonts w:ascii="仿宋_GB2312" w:hAnsi="仿宋" w:cs="Times New Roman"/>
          <w:color w:val="000000"/>
          <w:sz w:val="28"/>
          <w:szCs w:val="28"/>
        </w:rPr>
        <w:t>20</w:t>
      </w:r>
      <w:r>
        <w:rPr>
          <w:rFonts w:hint="eastAsia" w:ascii="仿宋_GB2312" w:hAnsi="仿宋" w:cs="Times New Roman"/>
          <w:color w:val="000000"/>
          <w:sz w:val="28"/>
          <w:szCs w:val="28"/>
        </w:rPr>
        <w:t>分，</w:t>
      </w:r>
      <w:r>
        <w:rPr>
          <w:rFonts w:ascii="仿宋_GB2312" w:hAnsi="仿宋" w:cs="Times New Roman"/>
          <w:color w:val="000000"/>
          <w:sz w:val="28"/>
          <w:szCs w:val="28"/>
        </w:rPr>
        <w:t>4</w:t>
      </w:r>
      <w:r>
        <w:rPr>
          <w:rFonts w:hint="eastAsia" w:ascii="仿宋_GB2312" w:hAnsi="仿宋" w:cs="Times New Roman"/>
          <w:color w:val="000000"/>
          <w:sz w:val="28"/>
          <w:szCs w:val="28"/>
        </w:rPr>
        <w:t>次及以上计1</w:t>
      </w:r>
      <w:r>
        <w:rPr>
          <w:rFonts w:ascii="仿宋_GB2312" w:hAnsi="仿宋" w:cs="Times New Roman"/>
          <w:color w:val="000000"/>
          <w:sz w:val="28"/>
          <w:szCs w:val="28"/>
        </w:rPr>
        <w:t>5</w:t>
      </w:r>
      <w:r>
        <w:rPr>
          <w:rFonts w:hint="eastAsia" w:ascii="仿宋_GB2312" w:hAnsi="仿宋" w:cs="Times New Roman"/>
          <w:color w:val="000000"/>
          <w:sz w:val="28"/>
          <w:szCs w:val="28"/>
        </w:rPr>
        <w:t>分，2次及以上计</w:t>
      </w:r>
      <w:r>
        <w:rPr>
          <w:rFonts w:ascii="仿宋_GB2312" w:hAnsi="仿宋" w:cs="Times New Roman"/>
          <w:color w:val="000000"/>
          <w:sz w:val="28"/>
          <w:szCs w:val="28"/>
        </w:rPr>
        <w:t>10</w:t>
      </w:r>
      <w:r>
        <w:rPr>
          <w:rFonts w:hint="eastAsia" w:ascii="仿宋_GB2312" w:hAnsi="仿宋" w:cs="Times New Roman"/>
          <w:color w:val="000000"/>
          <w:sz w:val="28"/>
          <w:szCs w:val="28"/>
        </w:rPr>
        <w:t>分，2次以下计5分，不举办不得分。（2</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7F676DC3">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（二）</w:t>
      </w:r>
      <w:bookmarkStart w:id="5" w:name="_Hlk67222508"/>
      <w:r>
        <w:rPr>
          <w:rFonts w:hint="eastAsia" w:ascii="楷体_GB2312" w:hAnsi="仿宋" w:eastAsia="楷体_GB2312" w:cs="Times New Roman"/>
          <w:b/>
          <w:bCs/>
          <w:color w:val="000000"/>
          <w:szCs w:val="30"/>
        </w:rPr>
        <w:t>“学‘四史’、守初心、担使命”</w:t>
      </w:r>
      <w:bookmarkEnd w:id="5"/>
      <w:r>
        <w:rPr>
          <w:rFonts w:hint="eastAsia" w:ascii="楷体_GB2312" w:hAnsi="仿宋" w:eastAsia="楷体_GB2312" w:cs="Times New Roman"/>
          <w:b/>
          <w:bCs/>
          <w:color w:val="000000"/>
          <w:szCs w:val="30"/>
        </w:rPr>
        <w:t>专项（10分）</w:t>
      </w:r>
    </w:p>
    <w:p w14:paraId="2D5E33D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认真组织开展“学‘四史’、守初心、担使命”主题教育活动，创新形式开展党史、新中国史、改革开放史、社会主义发展史学习活动，积极展现支部团员青年的爱国热情、使命担当，支部成员能够增强“四个自信”、坚定“四个意识”、坚决做到“两个维护”，让初心薪火相传，把使命永担在肩。</w:t>
      </w:r>
    </w:p>
    <w:p w14:paraId="0C29FCD3">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（三）“俭以养德、节约为荣”劳育专项（10分）</w:t>
      </w:r>
    </w:p>
    <w:p w14:paraId="0D1BED9D">
      <w:pPr>
        <w:ind w:firstLine="560"/>
        <w:jc w:val="both"/>
        <w:rPr>
          <w:rFonts w:ascii="楷体_GB2312" w:hAnsi="仿宋" w:eastAsia="楷体_GB2312" w:cs="Times New Roman"/>
          <w:b/>
          <w:bCs/>
          <w:color w:val="000000"/>
          <w:szCs w:val="30"/>
        </w:rPr>
      </w:pPr>
      <w:r>
        <w:rPr>
          <w:rFonts w:hint="eastAsia" w:ascii="仿宋_GB2312" w:hAnsi="仿宋" w:cs="Times New Roman"/>
          <w:color w:val="000000"/>
          <w:sz w:val="28"/>
          <w:szCs w:val="28"/>
        </w:rPr>
        <w:t>支部认真组织开展“俭以养德、节约为荣”主题教育活动，创新形式组织支部成员树立“杜绝浪费、厉行节约”的意识，引导团员青年珍惜劳动成果，通过开展劳动实践教育、典型宣传等形式，深入推进“美丽中国·青春行动”，切实培养节约习惯。</w:t>
      </w:r>
    </w:p>
    <w:p w14:paraId="1FDC91E8">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（四）“党的十九届六中全会精神学习”专项（10分）</w:t>
      </w:r>
    </w:p>
    <w:p w14:paraId="360DCD5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认真组织开展“党的十九届六中</w:t>
      </w:r>
      <w:r>
        <w:rPr>
          <w:rFonts w:hint="eastAsia" w:ascii="仿宋_GB2312" w:hAnsi="仿宋" w:cs="Times New Roman"/>
          <w:color w:val="000000"/>
          <w:sz w:val="28"/>
          <w:szCs w:val="28"/>
          <w:lang w:val="en-US" w:eastAsia="zh-CN"/>
        </w:rPr>
        <w:t>全会</w:t>
      </w:r>
      <w:bookmarkStart w:id="6" w:name="_GoBack"/>
      <w:bookmarkEnd w:id="6"/>
      <w:r>
        <w:rPr>
          <w:rFonts w:hint="eastAsia" w:ascii="仿宋_GB2312" w:hAnsi="仿宋" w:cs="Times New Roman"/>
          <w:color w:val="000000"/>
          <w:sz w:val="28"/>
          <w:szCs w:val="28"/>
        </w:rPr>
        <w:t>精神学习”特别主题团日活动，</w:t>
      </w:r>
      <w:r>
        <w:rPr>
          <w:rFonts w:hint="eastAsia" w:ascii="仿宋_GB2312"/>
          <w:color w:val="333333"/>
          <w:sz w:val="29"/>
          <w:szCs w:val="29"/>
          <w:shd w:val="clear" w:color="auto" w:fill="FFFFFF"/>
        </w:rPr>
        <w:t>通过支部组织生活会、学习讨论、座谈研讨、征文演讲等方式进行形式多样的学习教育活动，深入贯彻落实党的十九届六中全会精神，</w:t>
      </w:r>
      <w:r>
        <w:rPr>
          <w:rFonts w:hint="eastAsia" w:ascii="仿宋_GB2312"/>
          <w:color w:val="000000"/>
          <w:sz w:val="29"/>
          <w:szCs w:val="29"/>
          <w:shd w:val="clear" w:color="auto" w:fill="FFFFFF"/>
        </w:rPr>
        <w:t>聆听青春故事，学习先进思想，</w:t>
      </w:r>
      <w:r>
        <w:rPr>
          <w:rFonts w:hint="eastAsia" w:ascii="仿宋_GB2312"/>
          <w:color w:val="333333"/>
          <w:sz w:val="29"/>
          <w:szCs w:val="29"/>
          <w:shd w:val="clear" w:color="auto" w:fill="FFFFFF"/>
        </w:rPr>
        <w:t>让党的重要先进思想内化于心、外化于行。</w:t>
      </w:r>
    </w:p>
    <w:p w14:paraId="539EA95B">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第五条  附加项</w:t>
      </w:r>
    </w:p>
    <w:p w14:paraId="2C9D8617">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如有以下情况，可在原有100分满分基础上另行加分，作为附加分：</w:t>
      </w:r>
    </w:p>
    <w:p w14:paraId="517FDCC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1.支部本学年在校级及以上级别各类活动中获奖。（国家级加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分），加分不设上限。</w:t>
      </w:r>
    </w:p>
    <w:p w14:paraId="35C183F8">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2.支部工作和活动等相关典型经验和做法得到校级及以上级别媒体报道。（国家级加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w:t>
      </w:r>
    </w:p>
    <w:p w14:paraId="21ED6E1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3.支部团支书获评202</w:t>
      </w:r>
      <w:r>
        <w:rPr>
          <w:rFonts w:ascii="仿宋_GB2312" w:hAnsi="仿宋" w:cs="Times New Roman"/>
          <w:color w:val="000000"/>
          <w:sz w:val="28"/>
          <w:szCs w:val="28"/>
        </w:rPr>
        <w:t>1</w:t>
      </w:r>
      <w:r>
        <w:rPr>
          <w:rFonts w:hint="eastAsia" w:ascii="仿宋_GB2312" w:hAnsi="仿宋" w:cs="Times New Roman"/>
          <w:color w:val="000000"/>
          <w:sz w:val="28"/>
          <w:szCs w:val="28"/>
        </w:rPr>
        <w:t>—202</w:t>
      </w:r>
      <w:r>
        <w:rPr>
          <w:rFonts w:ascii="仿宋_GB2312" w:hAnsi="仿宋" w:cs="Times New Roman"/>
          <w:color w:val="000000"/>
          <w:sz w:val="28"/>
          <w:szCs w:val="28"/>
        </w:rPr>
        <w:t>2</w:t>
      </w:r>
      <w:r>
        <w:rPr>
          <w:rFonts w:hint="eastAsia" w:ascii="仿宋_GB2312" w:hAnsi="仿宋" w:cs="Times New Roman"/>
          <w:color w:val="000000"/>
          <w:sz w:val="28"/>
          <w:szCs w:val="28"/>
        </w:rPr>
        <w:t>年度“最美团支书”的，加1分。</w:t>
      </w:r>
    </w:p>
    <w:p w14:paraId="0D5B8394">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第六条  附则</w:t>
      </w:r>
    </w:p>
    <w:p w14:paraId="08DE8CE4">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本办法最终解释权归共青团中南财经政法大学委员会所有。</w:t>
      </w:r>
    </w:p>
    <w:p w14:paraId="51B9F9FC">
      <w:pPr>
        <w:ind w:firstLine="0" w:firstLineChars="0"/>
        <w:rPr>
          <w:rFonts w:ascii="仿宋_GB2312" w:hAnsi="仿宋" w:cs="Times New Roman"/>
          <w:color w:val="000000"/>
          <w:sz w:val="28"/>
          <w:szCs w:val="28"/>
        </w:rPr>
      </w:pPr>
    </w:p>
    <w:p w14:paraId="01DD3718">
      <w:pPr>
        <w:ind w:firstLine="0" w:firstLineChars="0"/>
        <w:rPr>
          <w:rFonts w:ascii="仿宋_GB2312" w:hAnsi="仿宋" w:cs="Times New Roman"/>
          <w:color w:val="000000"/>
          <w:sz w:val="28"/>
          <w:szCs w:val="28"/>
        </w:rPr>
      </w:pPr>
    </w:p>
    <w:p w14:paraId="377C2DC4">
      <w:pPr>
        <w:ind w:firstLine="0" w:firstLineChars="0"/>
        <w:rPr>
          <w:rFonts w:ascii="仿宋_GB2312" w:hAnsi="仿宋" w:cs="Times New Roman"/>
          <w:color w:val="000000"/>
          <w:sz w:val="28"/>
          <w:szCs w:val="28"/>
        </w:rPr>
      </w:pPr>
    </w:p>
    <w:p w14:paraId="21F5A657">
      <w:pPr>
        <w:ind w:firstLine="560"/>
        <w:jc w:val="right"/>
        <w:rPr>
          <w:rFonts w:ascii="仿宋_GB2312" w:hAnsi="仿宋" w:cs="Times New Roman"/>
          <w:color w:val="000000"/>
          <w:sz w:val="28"/>
          <w:szCs w:val="28"/>
        </w:rPr>
      </w:pPr>
      <w:r>
        <w:rPr>
          <w:rFonts w:hint="eastAsia" w:ascii="仿宋_GB2312" w:hAnsi="仿宋" w:cs="Times New Roman"/>
          <w:color w:val="000000"/>
          <w:sz w:val="28"/>
          <w:szCs w:val="28"/>
        </w:rPr>
        <w:t>共青团中南财经政法大学委员会</w:t>
      </w:r>
    </w:p>
    <w:p w14:paraId="678F6D95">
      <w:pPr>
        <w:wordWrap w:val="0"/>
        <w:ind w:right="900" w:rightChars="300" w:firstLine="560"/>
        <w:jc w:val="right"/>
        <w:rPr>
          <w:rFonts w:ascii="仿宋_GB2312" w:hAnsi="仿宋" w:cs="Times New Roman"/>
          <w:color w:val="000000"/>
          <w:sz w:val="28"/>
          <w:szCs w:val="28"/>
        </w:rPr>
      </w:pPr>
      <w:r>
        <w:rPr>
          <w:rFonts w:hint="eastAsia" w:ascii="仿宋_GB2312" w:hAnsi="仿宋" w:cs="Times New Roman"/>
          <w:color w:val="000000"/>
          <w:sz w:val="28"/>
          <w:szCs w:val="28"/>
        </w:rPr>
        <w:t>20</w:t>
      </w:r>
      <w:r>
        <w:rPr>
          <w:rFonts w:ascii="仿宋_GB2312" w:hAnsi="仿宋" w:cs="Times New Roman"/>
          <w:color w:val="000000"/>
          <w:sz w:val="28"/>
          <w:szCs w:val="28"/>
        </w:rPr>
        <w:t>22</w:t>
      </w:r>
      <w:r>
        <w:rPr>
          <w:rFonts w:hint="eastAsia" w:ascii="仿宋_GB2312" w:hAnsi="仿宋" w:cs="Times New Roman"/>
          <w:color w:val="000000"/>
          <w:sz w:val="28"/>
          <w:szCs w:val="28"/>
        </w:rPr>
        <w:t>年</w:t>
      </w:r>
      <w:r>
        <w:rPr>
          <w:rFonts w:ascii="仿宋_GB2312" w:hAnsi="仿宋" w:cs="Times New Roman"/>
          <w:color w:val="000000"/>
          <w:sz w:val="28"/>
          <w:szCs w:val="28"/>
        </w:rPr>
        <w:t>3月23日</w:t>
      </w:r>
    </w:p>
    <w:p w14:paraId="689F2FCD">
      <w:pPr>
        <w:widowControl/>
        <w:spacing w:line="240" w:lineRule="auto"/>
        <w:ind w:firstLine="0" w:firstLineChars="0"/>
        <w:rPr>
          <w:rFonts w:ascii="仿宋_GB2312" w:hAnsi="仿宋" w:cs="Times New Roman"/>
          <w:color w:val="000000"/>
          <w:sz w:val="28"/>
          <w:szCs w:val="28"/>
        </w:rPr>
      </w:pPr>
      <w:r>
        <w:rPr>
          <w:rFonts w:ascii="仿宋_GB2312" w:hAnsi="仿宋" w:cs="Times New Roman"/>
          <w:color w:val="000000"/>
          <w:sz w:val="28"/>
          <w:szCs w:val="28"/>
        </w:rPr>
        <w:br w:type="page"/>
      </w:r>
    </w:p>
    <w:p w14:paraId="2991EAD6">
      <w:pPr>
        <w:ind w:firstLine="0" w:firstLineChars="0"/>
        <w:rPr>
          <w:rFonts w:ascii="仿宋_GB2312" w:hAnsi="黑体"/>
          <w:sz w:val="36"/>
          <w:szCs w:val="36"/>
        </w:rPr>
      </w:pPr>
      <w:r>
        <w:rPr>
          <w:rFonts w:hint="eastAsia" w:ascii="仿宋_GB2312" w:hAnsi="黑体"/>
          <w:sz w:val="36"/>
          <w:szCs w:val="36"/>
        </w:rPr>
        <w:t>附件1：</w:t>
      </w:r>
    </w:p>
    <w:p w14:paraId="6FE4D6EC">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14:paraId="6C301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2F47E2CB">
            <w:pPr>
              <w:ind w:firstLine="0" w:firstLineChars="0"/>
              <w:jc w:val="center"/>
              <w:rPr>
                <w:rFonts w:ascii="黑体" w:hAnsi="黑体" w:eastAsia="黑体" w:cs="Times New Roman"/>
                <w:szCs w:val="30"/>
              </w:rPr>
            </w:pPr>
            <w:r>
              <w:rPr>
                <w:rFonts w:hint="eastAsia" w:ascii="黑体" w:hAnsi="黑体" w:eastAsia="黑体" w:cs="Times New Roman"/>
                <w:szCs w:val="30"/>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CBC2F9A">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2E2BE456">
            <w:pPr>
              <w:ind w:firstLine="0" w:firstLineChars="0"/>
              <w:jc w:val="center"/>
              <w:rPr>
                <w:rFonts w:ascii="黑体" w:hAnsi="黑体" w:eastAsia="黑体" w:cs="Times New Roman"/>
                <w:szCs w:val="30"/>
              </w:rPr>
            </w:pPr>
            <w:r>
              <w:rPr>
                <w:rFonts w:hint="eastAsia" w:ascii="黑体" w:hAnsi="黑体" w:eastAsia="黑体" w:cs="Times New Roman"/>
                <w:szCs w:val="30"/>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429D7A7F">
            <w:pPr>
              <w:ind w:firstLine="0" w:firstLineChars="0"/>
              <w:jc w:val="center"/>
              <w:rPr>
                <w:rFonts w:ascii="仿宋_GB2312" w:cs="Times New Roman"/>
                <w:sz w:val="28"/>
                <w:szCs w:val="28"/>
              </w:rPr>
            </w:pPr>
          </w:p>
        </w:tc>
      </w:tr>
      <w:tr w14:paraId="4E9B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54CFED56">
            <w:pPr>
              <w:ind w:firstLine="0" w:firstLineChars="0"/>
              <w:jc w:val="center"/>
              <w:rPr>
                <w:rFonts w:ascii="黑体" w:hAnsi="黑体" w:eastAsia="黑体" w:cs="Times New Roman"/>
                <w:szCs w:val="30"/>
              </w:rPr>
            </w:pPr>
            <w:r>
              <w:rPr>
                <w:rFonts w:hint="eastAsia" w:ascii="黑体" w:hAnsi="黑体" w:eastAsia="黑体" w:cs="Times New Roman"/>
                <w:szCs w:val="30"/>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3A16C1D4">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76DE9B7D">
            <w:pPr>
              <w:ind w:firstLine="0" w:firstLineChars="0"/>
              <w:jc w:val="center"/>
              <w:rPr>
                <w:rFonts w:ascii="黑体" w:hAnsi="黑体" w:eastAsia="黑体" w:cs="Times New Roman"/>
                <w:szCs w:val="30"/>
              </w:rPr>
            </w:pPr>
            <w:r>
              <w:rPr>
                <w:rFonts w:hint="eastAsia" w:ascii="黑体" w:hAnsi="黑体" w:eastAsia="黑体" w:cs="Times New Roman"/>
                <w:szCs w:val="30"/>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5BBFE84">
            <w:pPr>
              <w:ind w:firstLine="0" w:firstLineChars="0"/>
              <w:jc w:val="center"/>
              <w:rPr>
                <w:rFonts w:ascii="仿宋_GB2312" w:cs="Times New Roman"/>
                <w:sz w:val="28"/>
                <w:szCs w:val="28"/>
              </w:rPr>
            </w:pPr>
          </w:p>
        </w:tc>
      </w:tr>
      <w:tr w14:paraId="3DD1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14:paraId="049A41BF">
            <w:pPr>
              <w:ind w:firstLine="0" w:firstLineChars="0"/>
              <w:jc w:val="center"/>
              <w:rPr>
                <w:rFonts w:ascii="黑体" w:hAnsi="黑体" w:eastAsia="黑体" w:cs="Times New Roman"/>
                <w:szCs w:val="30"/>
              </w:rPr>
            </w:pPr>
            <w:r>
              <w:rPr>
                <w:rFonts w:hint="eastAsia" w:ascii="黑体" w:hAnsi="黑体" w:eastAsia="黑体" w:cs="Times New Roman"/>
                <w:szCs w:val="30"/>
              </w:rPr>
              <w:t>团</w:t>
            </w:r>
          </w:p>
          <w:p w14:paraId="0F24F1DC">
            <w:pPr>
              <w:ind w:firstLine="0" w:firstLineChars="0"/>
              <w:jc w:val="center"/>
              <w:rPr>
                <w:rFonts w:ascii="黑体" w:hAnsi="黑体" w:eastAsia="黑体" w:cs="Times New Roman"/>
                <w:szCs w:val="30"/>
              </w:rPr>
            </w:pPr>
            <w:r>
              <w:rPr>
                <w:rFonts w:hint="eastAsia" w:ascii="黑体" w:hAnsi="黑体" w:eastAsia="黑体" w:cs="Times New Roman"/>
                <w:szCs w:val="30"/>
              </w:rPr>
              <w:t>支</w:t>
            </w:r>
          </w:p>
          <w:p w14:paraId="68898613">
            <w:pPr>
              <w:ind w:firstLine="0" w:firstLineChars="0"/>
              <w:jc w:val="center"/>
              <w:rPr>
                <w:rFonts w:ascii="黑体" w:hAnsi="黑体" w:eastAsia="黑体" w:cs="Times New Roman"/>
                <w:szCs w:val="30"/>
              </w:rPr>
            </w:pPr>
            <w:r>
              <w:rPr>
                <w:rFonts w:hint="eastAsia" w:ascii="黑体" w:hAnsi="黑体" w:eastAsia="黑体" w:cs="Times New Roman"/>
                <w:szCs w:val="30"/>
              </w:rPr>
              <w:t>部</w:t>
            </w:r>
          </w:p>
          <w:p w14:paraId="38F6E062">
            <w:pPr>
              <w:ind w:firstLine="0" w:firstLineChars="0"/>
              <w:jc w:val="center"/>
              <w:rPr>
                <w:rFonts w:ascii="黑体" w:hAnsi="黑体" w:eastAsia="黑体" w:cs="Times New Roman"/>
                <w:szCs w:val="30"/>
              </w:rPr>
            </w:pPr>
            <w:r>
              <w:rPr>
                <w:rFonts w:hint="eastAsia" w:ascii="黑体" w:hAnsi="黑体" w:eastAsia="黑体" w:cs="Times New Roman"/>
                <w:szCs w:val="30"/>
              </w:rPr>
              <w:t>基</w:t>
            </w:r>
          </w:p>
          <w:p w14:paraId="3432717B">
            <w:pPr>
              <w:ind w:firstLine="0" w:firstLineChars="0"/>
              <w:jc w:val="center"/>
              <w:rPr>
                <w:rFonts w:ascii="黑体" w:hAnsi="黑体" w:eastAsia="黑体" w:cs="Times New Roman"/>
                <w:szCs w:val="30"/>
              </w:rPr>
            </w:pPr>
            <w:r>
              <w:rPr>
                <w:rFonts w:hint="eastAsia" w:ascii="黑体" w:hAnsi="黑体" w:eastAsia="黑体" w:cs="Times New Roman"/>
                <w:szCs w:val="30"/>
              </w:rPr>
              <w:t>本</w:t>
            </w:r>
          </w:p>
          <w:p w14:paraId="7576F6D6">
            <w:pPr>
              <w:ind w:firstLine="0" w:firstLineChars="0"/>
              <w:jc w:val="center"/>
              <w:rPr>
                <w:rFonts w:ascii="黑体" w:hAnsi="黑体" w:eastAsia="黑体" w:cs="Times New Roman"/>
                <w:szCs w:val="30"/>
              </w:rPr>
            </w:pPr>
            <w:r>
              <w:rPr>
                <w:rFonts w:hint="eastAsia" w:ascii="黑体" w:hAnsi="黑体" w:eastAsia="黑体" w:cs="Times New Roman"/>
                <w:szCs w:val="30"/>
              </w:rPr>
              <w:t>建</w:t>
            </w:r>
          </w:p>
          <w:p w14:paraId="2B9006DA">
            <w:pPr>
              <w:ind w:firstLine="0" w:firstLineChars="0"/>
              <w:jc w:val="center"/>
              <w:rPr>
                <w:rFonts w:ascii="黑体" w:hAnsi="黑体" w:eastAsia="黑体" w:cs="Times New Roman"/>
                <w:szCs w:val="30"/>
              </w:rPr>
            </w:pPr>
            <w:r>
              <w:rPr>
                <w:rFonts w:hint="eastAsia" w:ascii="黑体" w:hAnsi="黑体" w:eastAsia="黑体" w:cs="Times New Roman"/>
                <w:szCs w:val="30"/>
              </w:rPr>
              <w:t>设</w:t>
            </w:r>
          </w:p>
          <w:p w14:paraId="111D6B18">
            <w:pPr>
              <w:ind w:firstLine="0" w:firstLineChars="0"/>
              <w:jc w:val="center"/>
              <w:rPr>
                <w:rFonts w:ascii="黑体" w:hAnsi="黑体" w:eastAsia="黑体" w:cs="Times New Roman"/>
                <w:szCs w:val="30"/>
              </w:rPr>
            </w:pPr>
            <w:r>
              <w:rPr>
                <w:rFonts w:hint="eastAsia" w:ascii="黑体" w:hAnsi="黑体" w:eastAsia="黑体" w:cs="Times New Roman"/>
                <w:szCs w:val="30"/>
              </w:rPr>
              <w:t>情</w:t>
            </w:r>
          </w:p>
          <w:p w14:paraId="4CF3EB5A">
            <w:pPr>
              <w:ind w:firstLine="0" w:firstLineChars="0"/>
              <w:jc w:val="center"/>
              <w:rPr>
                <w:rFonts w:ascii="黑体" w:hAnsi="黑体" w:eastAsia="黑体" w:cs="Times New Roman"/>
                <w:sz w:val="28"/>
                <w:szCs w:val="28"/>
              </w:rPr>
            </w:pPr>
            <w:r>
              <w:rPr>
                <w:rFonts w:hint="eastAsia" w:ascii="黑体" w:hAnsi="黑体" w:eastAsia="黑体" w:cs="Times New Roman"/>
                <w:szCs w:val="30"/>
              </w:rPr>
              <w:t>况</w:t>
            </w:r>
          </w:p>
        </w:tc>
        <w:tc>
          <w:tcPr>
            <w:tcW w:w="993" w:type="dxa"/>
            <w:tcBorders>
              <w:top w:val="single" w:color="auto" w:sz="4" w:space="0"/>
              <w:left w:val="single" w:color="auto" w:sz="4" w:space="0"/>
              <w:right w:val="single" w:color="auto" w:sz="4" w:space="0"/>
            </w:tcBorders>
            <w:vAlign w:val="center"/>
          </w:tcPr>
          <w:p w14:paraId="64D99C1F">
            <w:pPr>
              <w:ind w:firstLine="0" w:firstLineChars="0"/>
              <w:jc w:val="center"/>
              <w:rPr>
                <w:rFonts w:ascii="仿宋_GB2312" w:cs="Times New Roman"/>
                <w:sz w:val="24"/>
                <w:szCs w:val="24"/>
              </w:rPr>
            </w:pPr>
            <w:r>
              <w:rPr>
                <w:rFonts w:hint="eastAsia" w:ascii="仿宋_GB2312" w:cs="Times New Roman"/>
                <w:sz w:val="24"/>
                <w:szCs w:val="24"/>
              </w:rPr>
              <w:t>支部</w:t>
            </w:r>
          </w:p>
          <w:p w14:paraId="74EC0E53">
            <w:pPr>
              <w:ind w:firstLine="0" w:firstLineChars="0"/>
              <w:jc w:val="center"/>
              <w:rPr>
                <w:rFonts w:ascii="仿宋_GB2312" w:cs="Times New Roman"/>
                <w:sz w:val="24"/>
                <w:szCs w:val="24"/>
              </w:rPr>
            </w:pPr>
            <w:r>
              <w:rPr>
                <w:rFonts w:hint="eastAsia" w:ascii="仿宋_GB2312" w:cs="Times New Roman"/>
                <w:sz w:val="24"/>
                <w:szCs w:val="24"/>
              </w:rPr>
              <w:t>学生数</w:t>
            </w:r>
          </w:p>
        </w:tc>
        <w:tc>
          <w:tcPr>
            <w:tcW w:w="1275" w:type="dxa"/>
            <w:tcBorders>
              <w:top w:val="single" w:color="auto" w:sz="4" w:space="0"/>
              <w:left w:val="single" w:color="auto" w:sz="4" w:space="0"/>
              <w:right w:val="single" w:color="auto" w:sz="4" w:space="0"/>
            </w:tcBorders>
            <w:vAlign w:val="center"/>
          </w:tcPr>
          <w:p w14:paraId="249E9535">
            <w:pPr>
              <w:ind w:firstLine="0" w:firstLineChars="0"/>
              <w:jc w:val="center"/>
              <w:rPr>
                <w:rFonts w:ascii="仿宋_GB2312" w:cs="Times New Roman"/>
                <w:sz w:val="24"/>
                <w:szCs w:val="24"/>
              </w:rPr>
            </w:pPr>
          </w:p>
        </w:tc>
        <w:tc>
          <w:tcPr>
            <w:tcW w:w="1418" w:type="dxa"/>
            <w:tcBorders>
              <w:top w:val="single" w:color="auto" w:sz="4" w:space="0"/>
              <w:left w:val="single" w:color="auto" w:sz="4" w:space="0"/>
              <w:right w:val="single" w:color="auto" w:sz="4" w:space="0"/>
            </w:tcBorders>
            <w:vAlign w:val="center"/>
          </w:tcPr>
          <w:p w14:paraId="38E366C0">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4166CF74">
            <w:pPr>
              <w:ind w:firstLine="0" w:firstLineChars="0"/>
              <w:jc w:val="center"/>
              <w:rPr>
                <w:rFonts w:ascii="仿宋_GB2312" w:cs="Times New Roman"/>
                <w:sz w:val="24"/>
                <w:szCs w:val="24"/>
              </w:rPr>
            </w:pPr>
            <w:r>
              <w:rPr>
                <w:rFonts w:hint="eastAsia" w:ascii="仿宋_GB2312" w:cs="Times New Roman"/>
                <w:sz w:val="24"/>
                <w:szCs w:val="24"/>
              </w:rPr>
              <w:t>发展团员数</w:t>
            </w:r>
          </w:p>
        </w:tc>
        <w:tc>
          <w:tcPr>
            <w:tcW w:w="1984" w:type="dxa"/>
            <w:gridSpan w:val="2"/>
            <w:tcBorders>
              <w:top w:val="single" w:color="auto" w:sz="4" w:space="0"/>
              <w:left w:val="single" w:color="auto" w:sz="4" w:space="0"/>
              <w:right w:val="single" w:color="auto" w:sz="4" w:space="0"/>
            </w:tcBorders>
            <w:vAlign w:val="center"/>
          </w:tcPr>
          <w:p w14:paraId="7902B30A">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14:paraId="14EF689A">
            <w:pPr>
              <w:ind w:firstLine="0" w:firstLineChars="0"/>
              <w:jc w:val="center"/>
              <w:rPr>
                <w:rFonts w:ascii="仿宋_GB2312" w:cs="Times New Roman"/>
                <w:sz w:val="24"/>
                <w:szCs w:val="24"/>
              </w:rPr>
            </w:pPr>
            <w:r>
              <w:rPr>
                <w:rFonts w:hint="eastAsia" w:ascii="仿宋_GB2312" w:cs="Times New Roman"/>
                <w:sz w:val="24"/>
                <w:szCs w:val="24"/>
              </w:rPr>
              <w:t>20</w:t>
            </w:r>
            <w:r>
              <w:rPr>
                <w:rFonts w:ascii="仿宋_GB2312" w:cs="Times New Roman"/>
                <w:sz w:val="24"/>
                <w:szCs w:val="24"/>
              </w:rPr>
              <w:t>21</w:t>
            </w:r>
          </w:p>
          <w:p w14:paraId="516139AB">
            <w:pPr>
              <w:ind w:firstLine="0" w:firstLineChars="0"/>
              <w:jc w:val="center"/>
              <w:rPr>
                <w:rFonts w:ascii="仿宋_GB2312" w:cs="Times New Roman"/>
                <w:sz w:val="24"/>
                <w:szCs w:val="24"/>
              </w:rPr>
            </w:pPr>
            <w:r>
              <w:rPr>
                <w:rFonts w:hint="eastAsia" w:ascii="仿宋_GB2312" w:cs="Times New Roman"/>
                <w:sz w:val="24"/>
                <w:szCs w:val="24"/>
              </w:rPr>
              <w:t>推优入党人数</w:t>
            </w:r>
          </w:p>
        </w:tc>
        <w:tc>
          <w:tcPr>
            <w:tcW w:w="993" w:type="dxa"/>
            <w:tcBorders>
              <w:top w:val="single" w:color="auto" w:sz="4" w:space="0"/>
              <w:left w:val="single" w:color="auto" w:sz="4" w:space="0"/>
              <w:right w:val="single" w:color="auto" w:sz="4" w:space="0"/>
            </w:tcBorders>
            <w:vAlign w:val="center"/>
          </w:tcPr>
          <w:p w14:paraId="52C177C2">
            <w:pPr>
              <w:ind w:firstLine="199" w:firstLineChars="83"/>
              <w:rPr>
                <w:rFonts w:ascii="仿宋_GB2312" w:cs="Times New Roman"/>
                <w:sz w:val="24"/>
                <w:szCs w:val="24"/>
              </w:rPr>
            </w:pPr>
          </w:p>
        </w:tc>
      </w:tr>
      <w:tr w14:paraId="2875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62" w:type="dxa"/>
            <w:vMerge w:val="continue"/>
            <w:tcBorders>
              <w:left w:val="single" w:color="auto" w:sz="4" w:space="0"/>
              <w:right w:val="single" w:color="auto" w:sz="4" w:space="0"/>
            </w:tcBorders>
            <w:vAlign w:val="center"/>
          </w:tcPr>
          <w:p w14:paraId="3711B965">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AF8274F">
            <w:pPr>
              <w:ind w:firstLine="0" w:firstLineChars="0"/>
              <w:jc w:val="center"/>
              <w:rPr>
                <w:rFonts w:ascii="仿宋_GB2312" w:cs="Times New Roman"/>
                <w:sz w:val="24"/>
                <w:szCs w:val="24"/>
              </w:rPr>
            </w:pPr>
            <w:r>
              <w:rPr>
                <w:rFonts w:hint="eastAsia" w:ascii="仿宋_GB2312" w:cs="Times New Roman"/>
                <w:sz w:val="24"/>
                <w:szCs w:val="24"/>
              </w:rPr>
              <w:t>支部</w:t>
            </w:r>
          </w:p>
          <w:p w14:paraId="21F6AE2E">
            <w:pPr>
              <w:ind w:firstLine="0" w:firstLineChars="0"/>
              <w:jc w:val="center"/>
              <w:rPr>
                <w:rFonts w:ascii="仿宋_GB2312" w:cs="Times New Roman"/>
                <w:sz w:val="24"/>
                <w:szCs w:val="24"/>
              </w:rPr>
            </w:pPr>
            <w:r>
              <w:rPr>
                <w:rFonts w:hint="eastAsia" w:ascii="仿宋_GB2312" w:cs="Times New Roman"/>
                <w:sz w:val="24"/>
                <w:szCs w:val="24"/>
              </w:rPr>
              <w:t>团员数</w:t>
            </w:r>
          </w:p>
        </w:tc>
        <w:tc>
          <w:tcPr>
            <w:tcW w:w="1275" w:type="dxa"/>
            <w:tcBorders>
              <w:top w:val="single" w:color="auto" w:sz="4" w:space="0"/>
              <w:left w:val="single" w:color="auto" w:sz="4" w:space="0"/>
              <w:bottom w:val="single" w:color="auto" w:sz="4" w:space="0"/>
              <w:right w:val="single" w:color="auto" w:sz="4" w:space="0"/>
            </w:tcBorders>
            <w:vAlign w:val="center"/>
          </w:tcPr>
          <w:p w14:paraId="4016A11F">
            <w:pPr>
              <w:ind w:firstLine="0" w:firstLineChars="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0B4EA4BA">
            <w:pPr>
              <w:ind w:firstLine="0" w:firstLineChars="0"/>
              <w:jc w:val="center"/>
              <w:rPr>
                <w:rFonts w:ascii="仿宋_GB2312" w:cs="Times New Roman"/>
                <w:sz w:val="24"/>
                <w:szCs w:val="24"/>
              </w:rPr>
            </w:pPr>
            <w:r>
              <w:rPr>
                <w:rFonts w:ascii="仿宋_GB2312" w:cs="Times New Roman"/>
                <w:sz w:val="24"/>
                <w:szCs w:val="24"/>
              </w:rPr>
              <w:t>2021</w:t>
            </w:r>
          </w:p>
          <w:p w14:paraId="46B385DD">
            <w:pPr>
              <w:ind w:firstLine="0" w:firstLineChars="0"/>
              <w:jc w:val="center"/>
              <w:rPr>
                <w:rFonts w:ascii="仿宋_GB2312" w:cs="Times New Roman"/>
                <w:sz w:val="24"/>
                <w:szCs w:val="24"/>
              </w:rPr>
            </w:pPr>
            <w:r>
              <w:rPr>
                <w:rFonts w:hint="eastAsia" w:ascii="仿宋_GB2312" w:cs="Times New Roman"/>
                <w:sz w:val="24"/>
                <w:szCs w:val="24"/>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70F6B0F4">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vAlign w:val="center"/>
          </w:tcPr>
          <w:p w14:paraId="46F5C417">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26A7A576">
            <w:pPr>
              <w:ind w:firstLine="0" w:firstLineChars="0"/>
              <w:jc w:val="center"/>
              <w:rPr>
                <w:rFonts w:ascii="仿宋_GB2312" w:cs="Times New Roman"/>
                <w:sz w:val="24"/>
                <w:szCs w:val="24"/>
              </w:rPr>
            </w:pPr>
            <w:r>
              <w:rPr>
                <w:rFonts w:hint="eastAsia" w:ascii="仿宋_GB2312" w:cs="Times New Roman"/>
                <w:sz w:val="24"/>
                <w:szCs w:val="24"/>
              </w:rPr>
              <w:t>实收团费</w:t>
            </w:r>
          </w:p>
        </w:tc>
        <w:tc>
          <w:tcPr>
            <w:tcW w:w="993" w:type="dxa"/>
            <w:tcBorders>
              <w:top w:val="single" w:color="auto" w:sz="4" w:space="0"/>
              <w:left w:val="single" w:color="auto" w:sz="4" w:space="0"/>
              <w:right w:val="single" w:color="auto" w:sz="4" w:space="0"/>
            </w:tcBorders>
            <w:vAlign w:val="center"/>
          </w:tcPr>
          <w:p w14:paraId="2A2FA73F">
            <w:pPr>
              <w:ind w:firstLine="0" w:firstLineChars="0"/>
              <w:rPr>
                <w:rFonts w:ascii="仿宋_GB2312" w:cs="Times New Roman"/>
                <w:sz w:val="24"/>
                <w:szCs w:val="24"/>
              </w:rPr>
            </w:pPr>
          </w:p>
        </w:tc>
      </w:tr>
      <w:tr w14:paraId="76C1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7E9400F1">
            <w:pPr>
              <w:ind w:firstLine="0" w:firstLineChars="0"/>
              <w:jc w:val="center"/>
              <w:rPr>
                <w:rFonts w:ascii="仿宋_GB2312" w:cs="Times New Roman"/>
                <w:sz w:val="28"/>
                <w:szCs w:val="28"/>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14:paraId="3AA6E98B">
            <w:pPr>
              <w:ind w:firstLine="0" w:firstLineChars="0"/>
              <w:jc w:val="center"/>
              <w:rPr>
                <w:rFonts w:ascii="仿宋_GB2312" w:cs="Times New Roman"/>
                <w:sz w:val="24"/>
                <w:szCs w:val="24"/>
              </w:rPr>
            </w:pPr>
            <w:r>
              <w:rPr>
                <w:rFonts w:hint="eastAsia" w:ascii="仿宋_GB2312" w:cs="Times New Roman"/>
                <w:sz w:val="24"/>
                <w:szCs w:val="24"/>
              </w:rPr>
              <w:t>团支部委员情况</w:t>
            </w:r>
          </w:p>
        </w:tc>
      </w:tr>
      <w:tr w14:paraId="0D3C7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0147FC51">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15FF810D">
            <w:pPr>
              <w:ind w:firstLine="0" w:firstLineChars="0"/>
              <w:jc w:val="center"/>
              <w:rPr>
                <w:rFonts w:ascii="仿宋_GB2312" w:cs="Times New Roman"/>
                <w:sz w:val="24"/>
                <w:szCs w:val="24"/>
              </w:rPr>
            </w:pPr>
            <w:r>
              <w:rPr>
                <w:rFonts w:hint="eastAsia" w:ascii="仿宋_GB2312" w:cs="Times New Roman"/>
                <w:sz w:val="24"/>
                <w:szCs w:val="24"/>
              </w:rPr>
              <w:t>姓名</w:t>
            </w:r>
          </w:p>
        </w:tc>
        <w:tc>
          <w:tcPr>
            <w:tcW w:w="1275" w:type="dxa"/>
            <w:tcBorders>
              <w:top w:val="single" w:color="auto" w:sz="4" w:space="0"/>
              <w:left w:val="single" w:color="auto" w:sz="4" w:space="0"/>
              <w:bottom w:val="single" w:color="auto" w:sz="4" w:space="0"/>
              <w:right w:val="single" w:color="auto" w:sz="4" w:space="0"/>
            </w:tcBorders>
            <w:vAlign w:val="center"/>
          </w:tcPr>
          <w:p w14:paraId="43932834">
            <w:pPr>
              <w:ind w:firstLine="0" w:firstLineChars="0"/>
              <w:jc w:val="center"/>
              <w:rPr>
                <w:rFonts w:ascii="仿宋_GB2312" w:cs="Times New Roman"/>
                <w:sz w:val="24"/>
                <w:szCs w:val="24"/>
              </w:rPr>
            </w:pPr>
            <w:r>
              <w:rPr>
                <w:rFonts w:hint="eastAsia" w:ascii="仿宋_GB2312" w:cs="Times New Roman"/>
                <w:sz w:val="24"/>
                <w:szCs w:val="24"/>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4E22BAC6">
            <w:pPr>
              <w:ind w:firstLine="0" w:firstLineChars="0"/>
              <w:jc w:val="center"/>
              <w:rPr>
                <w:rFonts w:ascii="仿宋_GB2312" w:cs="Times New Roman"/>
                <w:sz w:val="24"/>
                <w:szCs w:val="24"/>
              </w:rPr>
            </w:pPr>
            <w:r>
              <w:rPr>
                <w:rFonts w:hint="eastAsia" w:ascii="仿宋_GB2312" w:cs="Times New Roman"/>
                <w:sz w:val="24"/>
                <w:szCs w:val="24"/>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0BEE3023">
            <w:pPr>
              <w:ind w:firstLine="0" w:firstLineChars="0"/>
              <w:jc w:val="center"/>
              <w:rPr>
                <w:rFonts w:ascii="仿宋_GB2312" w:cs="Times New Roman"/>
                <w:sz w:val="24"/>
                <w:szCs w:val="24"/>
              </w:rPr>
            </w:pPr>
            <w:r>
              <w:rPr>
                <w:rFonts w:hint="eastAsia" w:ascii="仿宋_GB2312" w:cs="Times New Roman"/>
                <w:sz w:val="24"/>
                <w:szCs w:val="24"/>
              </w:rPr>
              <w:t>联系方式</w:t>
            </w:r>
          </w:p>
        </w:tc>
      </w:tr>
      <w:tr w14:paraId="6A46E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520B6A4F">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037031CC">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7D199BB6">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3DB2D218">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3EFDCFF">
            <w:pPr>
              <w:ind w:firstLine="0" w:firstLineChars="0"/>
              <w:jc w:val="center"/>
              <w:rPr>
                <w:rFonts w:ascii="仿宋_GB2312" w:cs="Times New Roman"/>
                <w:sz w:val="24"/>
                <w:szCs w:val="24"/>
              </w:rPr>
            </w:pPr>
          </w:p>
        </w:tc>
      </w:tr>
      <w:tr w14:paraId="7E72D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16748748">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1CDE7598">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65B6D332">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27A2FFEC">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0D965CD">
            <w:pPr>
              <w:ind w:firstLine="0" w:firstLineChars="0"/>
              <w:jc w:val="center"/>
              <w:rPr>
                <w:rFonts w:ascii="仿宋_GB2312" w:cs="Times New Roman"/>
                <w:sz w:val="24"/>
                <w:szCs w:val="24"/>
              </w:rPr>
            </w:pPr>
          </w:p>
        </w:tc>
      </w:tr>
      <w:tr w14:paraId="460A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562" w:type="dxa"/>
            <w:vMerge w:val="continue"/>
            <w:tcBorders>
              <w:left w:val="single" w:color="auto" w:sz="4" w:space="0"/>
              <w:right w:val="single" w:color="auto" w:sz="4" w:space="0"/>
            </w:tcBorders>
            <w:vAlign w:val="center"/>
          </w:tcPr>
          <w:p w14:paraId="20BBBF9C">
            <w:pPr>
              <w:ind w:firstLine="0" w:firstLineChars="0"/>
              <w:jc w:val="center"/>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14:paraId="260518E8">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3A079496">
            <w:pPr>
              <w:ind w:firstLine="0" w:firstLineChars="0"/>
              <w:jc w:val="center"/>
              <w:rPr>
                <w:rFonts w:ascii="仿宋_GB2312" w:cs="Times New Roman"/>
                <w:sz w:val="24"/>
                <w:szCs w:val="24"/>
              </w:rPr>
            </w:pPr>
            <w:r>
              <w:rPr>
                <w:rFonts w:hint="eastAsia" w:ascii="仿宋_GB2312" w:cs="Times New Roman"/>
                <w:sz w:val="24"/>
                <w:szCs w:val="24"/>
              </w:rPr>
              <w:t>“三会两制一课”</w:t>
            </w:r>
          </w:p>
          <w:p w14:paraId="6F4CD529">
            <w:pPr>
              <w:ind w:firstLine="0" w:firstLineChars="0"/>
              <w:jc w:val="center"/>
              <w:rPr>
                <w:rFonts w:ascii="仿宋_GB2312" w:cs="Times New Roman"/>
                <w:sz w:val="24"/>
                <w:szCs w:val="24"/>
              </w:rPr>
            </w:pPr>
            <w:r>
              <w:rPr>
                <w:rFonts w:hint="eastAsia" w:ascii="仿宋_GB2312" w:cs="Times New Roman"/>
                <w:sz w:val="24"/>
                <w:szCs w:val="24"/>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48643AF0">
            <w:pPr>
              <w:ind w:firstLine="0" w:firstLineChars="0"/>
              <w:jc w:val="center"/>
              <w:rPr>
                <w:rFonts w:ascii="仿宋_GB2312" w:cs="Times New Roman"/>
                <w:sz w:val="24"/>
                <w:szCs w:val="24"/>
              </w:rPr>
            </w:pPr>
            <w:r>
              <w:rPr>
                <w:rFonts w:hint="eastAsia" w:ascii="仿宋_GB2312" w:cs="Times New Roman"/>
                <w:sz w:val="24"/>
                <w:szCs w:val="24"/>
              </w:rPr>
              <w:t>支部大会</w:t>
            </w:r>
          </w:p>
          <w:p w14:paraId="504A7E1F">
            <w:pPr>
              <w:ind w:firstLine="0" w:firstLineChars="0"/>
              <w:jc w:val="center"/>
              <w:rPr>
                <w:rFonts w:ascii="仿宋_GB2312" w:cs="Times New Roman"/>
                <w:sz w:val="24"/>
                <w:szCs w:val="24"/>
              </w:rPr>
            </w:pPr>
            <w:r>
              <w:rPr>
                <w:rFonts w:hint="eastAsia" w:ascii="仿宋_GB2312" w:cs="Times New Roman"/>
                <w:sz w:val="24"/>
                <w:szCs w:val="24"/>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14:paraId="5ADE0692">
            <w:pPr>
              <w:ind w:firstLine="0" w:firstLineChars="0"/>
              <w:jc w:val="center"/>
              <w:rPr>
                <w:rFonts w:ascii="仿宋_GB2312" w:cs="Times New Roman"/>
                <w:sz w:val="24"/>
                <w:szCs w:val="24"/>
              </w:rPr>
            </w:pPr>
            <w:r>
              <w:rPr>
                <w:rFonts w:hint="eastAsia" w:ascii="仿宋_GB2312" w:cs="Times New Roman"/>
                <w:sz w:val="24"/>
                <w:szCs w:val="24"/>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06174649">
            <w:pPr>
              <w:ind w:firstLine="0" w:firstLineChars="0"/>
              <w:jc w:val="center"/>
              <w:rPr>
                <w:rFonts w:ascii="仿宋_GB2312" w:cs="Times New Roman"/>
                <w:sz w:val="24"/>
                <w:szCs w:val="24"/>
              </w:rPr>
            </w:pPr>
            <w:r>
              <w:rPr>
                <w:rFonts w:hint="eastAsia" w:ascii="仿宋_GB2312" w:cs="Times New Roman"/>
                <w:sz w:val="24"/>
                <w:szCs w:val="24"/>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78926C43">
            <w:pPr>
              <w:ind w:firstLine="0" w:firstLineChars="0"/>
              <w:jc w:val="center"/>
              <w:rPr>
                <w:rFonts w:ascii="仿宋_GB2312" w:cs="Times New Roman"/>
                <w:sz w:val="24"/>
                <w:szCs w:val="24"/>
              </w:rPr>
            </w:pPr>
            <w:r>
              <w:rPr>
                <w:rFonts w:hint="eastAsia" w:ascii="仿宋_GB2312" w:cs="Times New Roman"/>
                <w:sz w:val="24"/>
                <w:szCs w:val="24"/>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C724DE3">
            <w:pPr>
              <w:ind w:firstLine="0" w:firstLineChars="0"/>
              <w:jc w:val="center"/>
              <w:rPr>
                <w:rFonts w:ascii="仿宋_GB2312" w:cs="Times New Roman"/>
                <w:sz w:val="24"/>
                <w:szCs w:val="24"/>
              </w:rPr>
            </w:pPr>
            <w:r>
              <w:rPr>
                <w:rFonts w:hint="eastAsia" w:ascii="仿宋_GB2312" w:cs="Times New Roman"/>
                <w:sz w:val="24"/>
                <w:szCs w:val="24"/>
              </w:rPr>
              <w:t>团课</w:t>
            </w:r>
          </w:p>
          <w:p w14:paraId="2DFB0E6E">
            <w:pPr>
              <w:ind w:firstLine="0" w:firstLineChars="0"/>
              <w:jc w:val="center"/>
              <w:rPr>
                <w:rFonts w:ascii="仿宋_GB2312" w:cs="Times New Roman"/>
                <w:sz w:val="24"/>
                <w:szCs w:val="24"/>
              </w:rPr>
            </w:pPr>
            <w:r>
              <w:rPr>
                <w:rFonts w:hint="eastAsia" w:ascii="仿宋_GB2312" w:cs="Times New Roman"/>
                <w:sz w:val="24"/>
                <w:szCs w:val="24"/>
              </w:rPr>
              <w:t>开展次数</w:t>
            </w:r>
          </w:p>
        </w:tc>
      </w:tr>
      <w:tr w14:paraId="70BD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2" w:type="dxa"/>
            <w:vMerge w:val="continue"/>
            <w:tcBorders>
              <w:left w:val="single" w:color="auto" w:sz="4" w:space="0"/>
              <w:right w:val="single" w:color="auto" w:sz="4" w:space="0"/>
            </w:tcBorders>
            <w:vAlign w:val="center"/>
          </w:tcPr>
          <w:p w14:paraId="4AA039CA">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14:paraId="671E326E">
            <w:pPr>
              <w:ind w:firstLine="0" w:firstLineChars="0"/>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54543314">
            <w:pPr>
              <w:ind w:firstLine="0" w:firstLineChars="0"/>
              <w:rPr>
                <w:rFonts w:ascii="仿宋_GB2312" w:cs="Times New Roman"/>
                <w:sz w:val="24"/>
                <w:szCs w:val="24"/>
              </w:rPr>
            </w:pPr>
          </w:p>
        </w:tc>
        <w:tc>
          <w:tcPr>
            <w:tcW w:w="1424" w:type="dxa"/>
            <w:tcBorders>
              <w:top w:val="single" w:color="auto" w:sz="4" w:space="0"/>
              <w:left w:val="single" w:color="auto" w:sz="4" w:space="0"/>
              <w:bottom w:val="single" w:color="auto" w:sz="4" w:space="0"/>
              <w:right w:val="single" w:color="auto" w:sz="4" w:space="0"/>
            </w:tcBorders>
            <w:vAlign w:val="center"/>
          </w:tcPr>
          <w:p w14:paraId="42BD3F92">
            <w:pPr>
              <w:ind w:firstLine="0" w:firstLineChars="0"/>
              <w:rPr>
                <w:rFonts w:ascii="仿宋_GB2312" w:cs="Times New Roman"/>
                <w:sz w:val="24"/>
                <w:szCs w:val="24"/>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14:paraId="3E162878">
            <w:pPr>
              <w:ind w:firstLine="0" w:firstLineChars="0"/>
              <w:rPr>
                <w:rFonts w:ascii="仿宋_GB2312" w:cs="Times New Roman"/>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25B03F7B">
            <w:pPr>
              <w:ind w:firstLine="0" w:firstLineChars="0"/>
              <w:rPr>
                <w:rFonts w:ascii="仿宋_GB2312"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4DCF56E6">
            <w:pPr>
              <w:ind w:firstLine="0" w:firstLineChars="0"/>
              <w:rPr>
                <w:rFonts w:ascii="仿宋_GB2312" w:cs="Times New Roman"/>
                <w:sz w:val="24"/>
                <w:szCs w:val="24"/>
              </w:rPr>
            </w:pPr>
          </w:p>
        </w:tc>
      </w:tr>
      <w:tr w14:paraId="65AB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62" w:type="dxa"/>
            <w:vMerge w:val="continue"/>
            <w:tcBorders>
              <w:left w:val="single" w:color="auto" w:sz="4" w:space="0"/>
              <w:right w:val="single" w:color="auto" w:sz="4" w:space="0"/>
            </w:tcBorders>
            <w:vAlign w:val="center"/>
          </w:tcPr>
          <w:p w14:paraId="36DAD828">
            <w:pPr>
              <w:ind w:firstLine="0" w:firstLineChars="0"/>
              <w:rPr>
                <w:rFonts w:ascii="仿宋_GB2312" w:cs="Times New Roman"/>
                <w:sz w:val="28"/>
                <w:szCs w:val="28"/>
              </w:rPr>
            </w:pPr>
          </w:p>
        </w:tc>
        <w:tc>
          <w:tcPr>
            <w:tcW w:w="2268" w:type="dxa"/>
            <w:gridSpan w:val="2"/>
            <w:tcBorders>
              <w:left w:val="single" w:color="auto" w:sz="4" w:space="0"/>
              <w:right w:val="single" w:color="auto" w:sz="4" w:space="0"/>
            </w:tcBorders>
            <w:vAlign w:val="center"/>
          </w:tcPr>
          <w:p w14:paraId="26D2C9B6">
            <w:pPr>
              <w:ind w:firstLine="0" w:firstLineChars="0"/>
              <w:jc w:val="center"/>
              <w:rPr>
                <w:rFonts w:ascii="仿宋_GB2312" w:cs="Times New Roman"/>
                <w:sz w:val="24"/>
                <w:szCs w:val="24"/>
              </w:rPr>
            </w:pPr>
            <w:r>
              <w:rPr>
                <w:rFonts w:hint="eastAsia" w:ascii="仿宋_GB2312" w:cs="Times New Roman"/>
                <w:sz w:val="24"/>
                <w:szCs w:val="24"/>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14:paraId="5C2C78D8">
            <w:pPr>
              <w:ind w:firstLine="0" w:firstLineChars="0"/>
              <w:rPr>
                <w:rFonts w:ascii="仿宋_GB2312" w:cs="Times New Roman"/>
                <w:sz w:val="24"/>
                <w:szCs w:val="24"/>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14:paraId="1227BE3B">
            <w:pPr>
              <w:ind w:firstLine="0" w:firstLineChars="0"/>
              <w:jc w:val="center"/>
              <w:rPr>
                <w:rFonts w:ascii="仿宋_GB2312" w:cs="Times New Roman"/>
                <w:sz w:val="24"/>
                <w:szCs w:val="24"/>
              </w:rPr>
            </w:pPr>
            <w:r>
              <w:rPr>
                <w:rFonts w:hint="eastAsia" w:ascii="仿宋_GB2312" w:cs="Times New Roman"/>
                <w:sz w:val="24"/>
                <w:szCs w:val="24"/>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14:paraId="4511885B">
            <w:pPr>
              <w:ind w:firstLine="0" w:firstLineChars="0"/>
              <w:rPr>
                <w:rFonts w:ascii="仿宋_GB2312" w:cs="Times New Roman"/>
                <w:sz w:val="24"/>
                <w:szCs w:val="24"/>
              </w:rPr>
            </w:pPr>
          </w:p>
        </w:tc>
      </w:tr>
      <w:tr w14:paraId="74AA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6" w:hRule="atLeast"/>
          <w:jc w:val="center"/>
        </w:trPr>
        <w:tc>
          <w:tcPr>
            <w:tcW w:w="562" w:type="dxa"/>
            <w:vMerge w:val="continue"/>
            <w:tcBorders>
              <w:left w:val="single" w:color="auto" w:sz="4" w:space="0"/>
              <w:right w:val="single" w:color="auto" w:sz="4" w:space="0"/>
            </w:tcBorders>
            <w:vAlign w:val="center"/>
          </w:tcPr>
          <w:p w14:paraId="4CF28A65">
            <w:pPr>
              <w:ind w:firstLine="0" w:firstLineChars="0"/>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vAlign w:val="center"/>
          </w:tcPr>
          <w:p w14:paraId="7131D832">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r>
              <w:rPr>
                <w:rFonts w:hint="eastAsia" w:ascii="仿宋_GB2312" w:cs="Times New Roman"/>
                <w:sz w:val="24"/>
                <w:szCs w:val="24"/>
              </w:rPr>
              <w:t>年</w:t>
            </w:r>
          </w:p>
          <w:p w14:paraId="33B53FAC">
            <w:pPr>
              <w:ind w:firstLine="0" w:firstLineChars="0"/>
              <w:jc w:val="center"/>
              <w:rPr>
                <w:rFonts w:ascii="仿宋_GB2312" w:cs="Times New Roman"/>
                <w:sz w:val="24"/>
                <w:szCs w:val="24"/>
              </w:rPr>
            </w:pPr>
            <w:r>
              <w:rPr>
                <w:rFonts w:hint="eastAsia" w:ascii="仿宋_GB2312" w:cs="Times New Roman"/>
                <w:sz w:val="24"/>
                <w:szCs w:val="24"/>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494B5904">
            <w:pPr>
              <w:ind w:firstLine="0" w:firstLineChars="0"/>
              <w:jc w:val="center"/>
              <w:rPr>
                <w:rFonts w:ascii="仿宋_GB2312" w:cs="Times New Roman"/>
                <w:sz w:val="24"/>
                <w:szCs w:val="24"/>
              </w:rPr>
            </w:pPr>
            <w:r>
              <w:rPr>
                <w:rFonts w:hint="eastAsia" w:ascii="仿宋_GB2312" w:cs="Times New Roman"/>
                <w:sz w:val="24"/>
                <w:szCs w:val="24"/>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4D00C4EC">
            <w:pPr>
              <w:ind w:firstLine="0" w:firstLineChars="0"/>
              <w:jc w:val="center"/>
              <w:rPr>
                <w:rFonts w:ascii="仿宋_GB2312" w:cs="Times New Roman"/>
                <w:sz w:val="24"/>
                <w:szCs w:val="24"/>
              </w:rPr>
            </w:pPr>
            <w:r>
              <w:rPr>
                <w:rFonts w:hint="eastAsia" w:ascii="仿宋_GB2312" w:cs="Times New Roman"/>
                <w:sz w:val="24"/>
                <w:szCs w:val="24"/>
              </w:rPr>
              <w:t>团日活动</w:t>
            </w:r>
          </w:p>
          <w:p w14:paraId="58D81E6B">
            <w:pPr>
              <w:ind w:firstLine="0" w:firstLineChars="0"/>
              <w:jc w:val="center"/>
              <w:rPr>
                <w:rFonts w:ascii="仿宋_GB2312" w:cs="Times New Roman"/>
                <w:sz w:val="24"/>
                <w:szCs w:val="24"/>
              </w:rPr>
            </w:pPr>
            <w:r>
              <w:rPr>
                <w:rFonts w:hint="eastAsia" w:ascii="仿宋_GB2312" w:cs="Times New Roman"/>
                <w:sz w:val="24"/>
                <w:szCs w:val="24"/>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3896858F">
            <w:pPr>
              <w:ind w:firstLine="0" w:firstLineChars="0"/>
              <w:jc w:val="center"/>
              <w:rPr>
                <w:rFonts w:ascii="仿宋_GB2312" w:cs="Times New Roman"/>
                <w:sz w:val="24"/>
                <w:szCs w:val="24"/>
              </w:rPr>
            </w:pPr>
            <w:r>
              <w:rPr>
                <w:rFonts w:hint="eastAsia" w:ascii="仿宋_GB2312" w:cs="Times New Roman"/>
                <w:sz w:val="24"/>
                <w:szCs w:val="24"/>
              </w:rPr>
              <w:t>活动经费总数</w:t>
            </w:r>
          </w:p>
        </w:tc>
      </w:tr>
      <w:tr w14:paraId="182AA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14:paraId="3CBB81E5">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14:paraId="6B5633EB">
            <w:pPr>
              <w:ind w:firstLine="48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39886C20">
            <w:pPr>
              <w:ind w:firstLine="0" w:firstLineChars="0"/>
              <w:rPr>
                <w:rFonts w:ascii="仿宋_GB2312" w:cs="Times New Roman"/>
                <w:sz w:val="24"/>
                <w:szCs w:val="24"/>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3EF4BD21">
            <w:pPr>
              <w:ind w:firstLine="0" w:firstLineChars="0"/>
              <w:rPr>
                <w:rFonts w:ascii="仿宋_GB2312" w:cs="Times New Roman"/>
                <w:sz w:val="24"/>
                <w:szCs w:val="24"/>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7623EAB8">
            <w:pPr>
              <w:ind w:firstLine="0" w:firstLineChars="0"/>
              <w:rPr>
                <w:rFonts w:ascii="仿宋_GB2312" w:cs="Times New Roman"/>
                <w:sz w:val="24"/>
                <w:szCs w:val="24"/>
              </w:rPr>
            </w:pPr>
          </w:p>
        </w:tc>
      </w:tr>
      <w:tr w14:paraId="73A11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14:paraId="01A0CC1F">
            <w:pPr>
              <w:ind w:firstLine="0" w:firstLineChars="0"/>
              <w:rPr>
                <w:rFonts w:ascii="仿宋_GB2312" w:cs="Times New Roman"/>
                <w:sz w:val="28"/>
                <w:szCs w:val="28"/>
              </w:rPr>
            </w:pPr>
          </w:p>
        </w:tc>
        <w:tc>
          <w:tcPr>
            <w:tcW w:w="2268" w:type="dxa"/>
            <w:gridSpan w:val="2"/>
            <w:vMerge w:val="continue"/>
            <w:tcBorders>
              <w:left w:val="single" w:color="auto" w:sz="4" w:space="0"/>
              <w:bottom w:val="single" w:color="auto" w:sz="4" w:space="0"/>
              <w:right w:val="single" w:color="auto" w:sz="4" w:space="0"/>
            </w:tcBorders>
            <w:vAlign w:val="center"/>
          </w:tcPr>
          <w:p w14:paraId="411E0405">
            <w:pPr>
              <w:ind w:firstLine="480"/>
              <w:jc w:val="center"/>
              <w:rPr>
                <w:rFonts w:ascii="仿宋_GB2312" w:cs="Times New Roman"/>
                <w:sz w:val="24"/>
                <w:szCs w:val="24"/>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14:paraId="1768FB93">
            <w:pPr>
              <w:ind w:firstLine="0" w:firstLineChars="0"/>
              <w:jc w:val="center"/>
              <w:rPr>
                <w:rFonts w:ascii="仿宋_GB2312" w:cs="Times New Roman"/>
                <w:sz w:val="24"/>
                <w:szCs w:val="24"/>
              </w:rPr>
            </w:pPr>
            <w:r>
              <w:rPr>
                <w:rFonts w:hint="eastAsia" w:ascii="仿宋_GB2312" w:cs="Times New Roman"/>
                <w:sz w:val="24"/>
                <w:szCs w:val="24"/>
              </w:rPr>
              <w:t>媒体报道次数（国家/省/校/院）</w:t>
            </w:r>
          </w:p>
          <w:p w14:paraId="70FB717F">
            <w:pPr>
              <w:ind w:firstLine="0" w:firstLineChars="0"/>
              <w:jc w:val="center"/>
              <w:rPr>
                <w:rFonts w:ascii="仿宋_GB2312" w:cs="Times New Roman"/>
                <w:sz w:val="24"/>
                <w:szCs w:val="24"/>
              </w:rPr>
            </w:pPr>
            <w:r>
              <w:rPr>
                <w:rFonts w:hint="eastAsia" w:ascii="仿宋_GB2312" w:cs="Times New Roman"/>
                <w:sz w:val="24"/>
                <w:szCs w:val="24"/>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50F65567">
            <w:pPr>
              <w:ind w:firstLine="0" w:firstLineChars="0"/>
              <w:rPr>
                <w:rFonts w:ascii="仿宋_GB2312" w:cs="Times New Roman"/>
                <w:sz w:val="24"/>
                <w:szCs w:val="24"/>
              </w:rPr>
            </w:pPr>
          </w:p>
        </w:tc>
      </w:tr>
      <w:tr w14:paraId="29BB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14:paraId="3D3BBE40">
            <w:pPr>
              <w:ind w:firstLine="0" w:firstLineChars="0"/>
              <w:jc w:val="center"/>
              <w:rPr>
                <w:rFonts w:ascii="黑体" w:hAnsi="黑体" w:eastAsia="黑体" w:cs="Times New Roman"/>
                <w:szCs w:val="30"/>
              </w:rPr>
            </w:pPr>
            <w:r>
              <w:rPr>
                <w:rFonts w:hint="eastAsia" w:ascii="黑体" w:hAnsi="黑体" w:eastAsia="黑体" w:cs="Times New Roman"/>
                <w:szCs w:val="30"/>
              </w:rPr>
              <w:t>团</w:t>
            </w:r>
          </w:p>
          <w:p w14:paraId="20859378">
            <w:pPr>
              <w:ind w:firstLine="0" w:firstLineChars="0"/>
              <w:jc w:val="center"/>
              <w:rPr>
                <w:rFonts w:ascii="黑体" w:hAnsi="黑体" w:eastAsia="黑体" w:cs="Times New Roman"/>
                <w:szCs w:val="30"/>
              </w:rPr>
            </w:pPr>
            <w:r>
              <w:rPr>
                <w:rFonts w:hint="eastAsia" w:ascii="黑体" w:hAnsi="黑体" w:eastAsia="黑体" w:cs="Times New Roman"/>
                <w:szCs w:val="30"/>
              </w:rPr>
              <w:t>支</w:t>
            </w:r>
          </w:p>
          <w:p w14:paraId="2BD85164">
            <w:pPr>
              <w:ind w:firstLine="0" w:firstLineChars="0"/>
              <w:jc w:val="center"/>
              <w:rPr>
                <w:rFonts w:ascii="黑体" w:hAnsi="黑体" w:eastAsia="黑体" w:cs="Times New Roman"/>
                <w:szCs w:val="30"/>
              </w:rPr>
            </w:pPr>
            <w:r>
              <w:rPr>
                <w:rFonts w:hint="eastAsia" w:ascii="黑体" w:hAnsi="黑体" w:eastAsia="黑体" w:cs="Times New Roman"/>
                <w:szCs w:val="30"/>
              </w:rPr>
              <w:t>部</w:t>
            </w:r>
          </w:p>
          <w:p w14:paraId="3FEAF992">
            <w:pPr>
              <w:ind w:firstLine="0" w:firstLineChars="0"/>
              <w:jc w:val="center"/>
              <w:rPr>
                <w:rFonts w:ascii="黑体" w:hAnsi="黑体" w:eastAsia="黑体" w:cs="Times New Roman"/>
                <w:szCs w:val="30"/>
              </w:rPr>
            </w:pPr>
            <w:r>
              <w:rPr>
                <w:rFonts w:hint="eastAsia" w:ascii="黑体" w:hAnsi="黑体" w:eastAsia="黑体" w:cs="Times New Roman"/>
                <w:szCs w:val="30"/>
              </w:rPr>
              <w:t>近</w:t>
            </w:r>
          </w:p>
          <w:p w14:paraId="3047C1C4">
            <w:pPr>
              <w:ind w:firstLine="0" w:firstLineChars="0"/>
              <w:jc w:val="center"/>
              <w:rPr>
                <w:rFonts w:ascii="黑体" w:hAnsi="黑体" w:eastAsia="黑体" w:cs="Times New Roman"/>
                <w:szCs w:val="30"/>
              </w:rPr>
            </w:pPr>
            <w:r>
              <w:rPr>
                <w:rFonts w:hint="eastAsia" w:ascii="黑体" w:hAnsi="黑体" w:eastAsia="黑体" w:cs="Times New Roman"/>
                <w:szCs w:val="30"/>
              </w:rPr>
              <w:t>一</w:t>
            </w:r>
          </w:p>
          <w:p w14:paraId="6A6D030B">
            <w:pPr>
              <w:ind w:firstLine="0" w:firstLineChars="0"/>
              <w:jc w:val="center"/>
              <w:rPr>
                <w:rFonts w:ascii="黑体" w:hAnsi="黑体" w:eastAsia="黑体" w:cs="Times New Roman"/>
                <w:szCs w:val="30"/>
              </w:rPr>
            </w:pPr>
            <w:r>
              <w:rPr>
                <w:rFonts w:hint="eastAsia" w:ascii="黑体" w:hAnsi="黑体" w:eastAsia="黑体" w:cs="Times New Roman"/>
                <w:szCs w:val="30"/>
              </w:rPr>
              <w:t>年</w:t>
            </w:r>
          </w:p>
          <w:p w14:paraId="767A7FD3">
            <w:pPr>
              <w:ind w:firstLine="0" w:firstLineChars="0"/>
              <w:jc w:val="center"/>
              <w:rPr>
                <w:rFonts w:ascii="黑体" w:hAnsi="黑体" w:eastAsia="黑体" w:cs="Times New Roman"/>
                <w:szCs w:val="30"/>
              </w:rPr>
            </w:pPr>
            <w:r>
              <w:rPr>
                <w:rFonts w:hint="eastAsia" w:ascii="黑体" w:hAnsi="黑体" w:eastAsia="黑体" w:cs="Times New Roman"/>
                <w:szCs w:val="30"/>
              </w:rPr>
              <w:t>所</w:t>
            </w:r>
          </w:p>
          <w:p w14:paraId="36CC22E0">
            <w:pPr>
              <w:ind w:firstLine="0" w:firstLineChars="0"/>
              <w:jc w:val="center"/>
              <w:rPr>
                <w:rFonts w:ascii="黑体" w:hAnsi="黑体" w:eastAsia="黑体" w:cs="Times New Roman"/>
                <w:szCs w:val="30"/>
              </w:rPr>
            </w:pPr>
            <w:r>
              <w:rPr>
                <w:rFonts w:hint="eastAsia" w:ascii="黑体" w:hAnsi="黑体" w:eastAsia="黑体" w:cs="Times New Roman"/>
                <w:szCs w:val="30"/>
              </w:rPr>
              <w:t>获</w:t>
            </w:r>
          </w:p>
          <w:p w14:paraId="44E5EF8A">
            <w:pPr>
              <w:ind w:firstLine="0" w:firstLineChars="0"/>
              <w:jc w:val="center"/>
              <w:rPr>
                <w:rFonts w:ascii="黑体" w:hAnsi="黑体" w:eastAsia="黑体" w:cs="Times New Roman"/>
                <w:szCs w:val="30"/>
              </w:rPr>
            </w:pPr>
            <w:r>
              <w:rPr>
                <w:rFonts w:hint="eastAsia" w:ascii="黑体" w:hAnsi="黑体" w:eastAsia="黑体" w:cs="Times New Roman"/>
                <w:szCs w:val="30"/>
              </w:rPr>
              <w:t>荣</w:t>
            </w:r>
          </w:p>
          <w:p w14:paraId="59594837">
            <w:pPr>
              <w:ind w:firstLine="0" w:firstLineChars="0"/>
              <w:jc w:val="center"/>
              <w:rPr>
                <w:rFonts w:ascii="黑体" w:hAnsi="黑体" w:eastAsia="黑体" w:cs="Times New Roman"/>
                <w:szCs w:val="30"/>
              </w:rPr>
            </w:pPr>
            <w:r>
              <w:rPr>
                <w:rFonts w:hint="eastAsia" w:ascii="黑体" w:hAnsi="黑体" w:eastAsia="黑体" w:cs="Times New Roman"/>
                <w:szCs w:val="30"/>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29C7EC65">
            <w:pPr>
              <w:ind w:firstLine="0" w:firstLineChars="0"/>
              <w:rPr>
                <w:rFonts w:ascii="仿宋_GB2312" w:cs="Times New Roman"/>
                <w:sz w:val="24"/>
                <w:szCs w:val="24"/>
              </w:rPr>
            </w:pPr>
          </w:p>
        </w:tc>
      </w:tr>
      <w:tr w14:paraId="23E66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87B6AD8">
            <w:pPr>
              <w:ind w:firstLine="0" w:firstLineChars="0"/>
              <w:jc w:val="center"/>
              <w:rPr>
                <w:rFonts w:ascii="仿宋_GB2312" w:cs="Times New Roman"/>
                <w:sz w:val="24"/>
                <w:szCs w:val="24"/>
              </w:rPr>
            </w:pPr>
            <w:r>
              <w:rPr>
                <w:rFonts w:hint="eastAsia" w:ascii="仿宋_GB2312" w:cs="Times New Roman"/>
                <w:sz w:val="24"/>
                <w:szCs w:val="24"/>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14:paraId="4629212C">
            <w:pPr>
              <w:ind w:firstLine="0" w:firstLineChars="0"/>
              <w:rPr>
                <w:rFonts w:ascii="仿宋_GB2312" w:cs="Times New Roman"/>
                <w:sz w:val="24"/>
                <w:szCs w:val="24"/>
              </w:rPr>
            </w:pPr>
          </w:p>
          <w:p w14:paraId="48457E44">
            <w:pPr>
              <w:ind w:firstLine="0" w:firstLineChars="0"/>
              <w:rPr>
                <w:rFonts w:ascii="仿宋_GB2312" w:cs="Times New Roman"/>
                <w:sz w:val="24"/>
                <w:szCs w:val="24"/>
              </w:rPr>
            </w:pPr>
          </w:p>
          <w:p w14:paraId="4C3A1666">
            <w:pPr>
              <w:wordWrap w:val="0"/>
              <w:ind w:firstLine="0" w:firstLineChars="0"/>
              <w:jc w:val="right"/>
              <w:rPr>
                <w:rFonts w:ascii="仿宋_GB2312" w:cs="Times New Roman"/>
                <w:sz w:val="24"/>
                <w:szCs w:val="24"/>
              </w:rPr>
            </w:pPr>
            <w:r>
              <w:rPr>
                <w:rFonts w:hint="eastAsia" w:ascii="仿宋_GB2312" w:cs="Times New Roman"/>
                <w:sz w:val="24"/>
                <w:szCs w:val="24"/>
              </w:rPr>
              <w:t>辅导员（相关单位负责人）签名：</w:t>
            </w:r>
            <w:r>
              <w:rPr>
                <w:rFonts w:ascii="仿宋_GB2312" w:cs="Times New Roman"/>
                <w:sz w:val="24"/>
                <w:szCs w:val="24"/>
                <w:u w:val="single"/>
              </w:rPr>
              <w:t xml:space="preserve">       </w:t>
            </w:r>
          </w:p>
        </w:tc>
      </w:tr>
      <w:tr w14:paraId="4488D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13368330">
            <w:pPr>
              <w:ind w:firstLine="0" w:firstLineChars="0"/>
              <w:jc w:val="center"/>
              <w:rPr>
                <w:rFonts w:ascii="仿宋_GB2312" w:cs="Times New Roman"/>
                <w:sz w:val="24"/>
                <w:szCs w:val="24"/>
              </w:rPr>
            </w:pPr>
            <w:r>
              <w:rPr>
                <w:rFonts w:hint="eastAsia" w:ascii="仿宋_GB2312" w:cs="Times New Roman"/>
                <w:sz w:val="24"/>
                <w:szCs w:val="24"/>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516A921D">
            <w:pPr>
              <w:ind w:firstLine="0" w:firstLineChars="0"/>
              <w:jc w:val="right"/>
              <w:rPr>
                <w:rFonts w:ascii="仿宋_GB2312" w:cs="Times New Roman"/>
                <w:sz w:val="24"/>
                <w:szCs w:val="24"/>
              </w:rPr>
            </w:pPr>
          </w:p>
          <w:p w14:paraId="6370A13C">
            <w:pPr>
              <w:ind w:firstLine="0" w:firstLineChars="0"/>
              <w:jc w:val="right"/>
              <w:rPr>
                <w:rFonts w:ascii="仿宋_GB2312" w:cs="Times New Roman"/>
                <w:sz w:val="24"/>
                <w:szCs w:val="24"/>
              </w:rPr>
            </w:pPr>
          </w:p>
          <w:p w14:paraId="08098240">
            <w:pPr>
              <w:ind w:firstLine="0" w:firstLineChars="0"/>
              <w:jc w:val="right"/>
              <w:rPr>
                <w:rFonts w:ascii="仿宋_GB2312" w:cs="Times New Roman"/>
                <w:sz w:val="24"/>
                <w:szCs w:val="24"/>
              </w:rPr>
            </w:pPr>
          </w:p>
          <w:p w14:paraId="74347BCD">
            <w:pPr>
              <w:ind w:firstLine="0" w:firstLineChars="0"/>
              <w:jc w:val="right"/>
              <w:rPr>
                <w:rFonts w:ascii="仿宋_GB2312" w:cs="Times New Roman"/>
                <w:sz w:val="24"/>
                <w:szCs w:val="24"/>
              </w:rPr>
            </w:pPr>
            <w:r>
              <w:rPr>
                <w:rFonts w:hint="eastAsia" w:ascii="仿宋_GB2312" w:cs="Times New Roman"/>
                <w:sz w:val="24"/>
                <w:szCs w:val="24"/>
              </w:rPr>
              <w:t xml:space="preserve">（盖 </w:t>
            </w:r>
            <w:r>
              <w:rPr>
                <w:rFonts w:ascii="仿宋_GB2312" w:cs="Times New Roman"/>
                <w:sz w:val="24"/>
                <w:szCs w:val="24"/>
              </w:rPr>
              <w:t xml:space="preserve"> </w:t>
            </w:r>
            <w:r>
              <w:rPr>
                <w:rFonts w:hint="eastAsia" w:ascii="仿宋_GB2312" w:cs="Times New Roman"/>
                <w:sz w:val="24"/>
                <w:szCs w:val="24"/>
              </w:rPr>
              <w:t>章）</w:t>
            </w:r>
          </w:p>
          <w:p w14:paraId="4AF83CB7">
            <w:pPr>
              <w:ind w:firstLine="0" w:firstLineChars="0"/>
              <w:jc w:val="right"/>
              <w:rPr>
                <w:rFonts w:ascii="仿宋_GB2312" w:cs="Times New Roman"/>
                <w:sz w:val="24"/>
                <w:szCs w:val="24"/>
              </w:rPr>
            </w:pPr>
            <w:r>
              <w:rPr>
                <w:rFonts w:hint="eastAsia" w:ascii="仿宋_GB2312" w:cs="Times New Roman"/>
                <w:sz w:val="24"/>
                <w:szCs w:val="24"/>
              </w:rPr>
              <w:t xml:space="preserve">年 </w:t>
            </w:r>
            <w:r>
              <w:rPr>
                <w:rFonts w:ascii="仿宋_GB2312" w:cs="Times New Roman"/>
                <w:sz w:val="24"/>
                <w:szCs w:val="24"/>
              </w:rPr>
              <w:t xml:space="preserve">   </w:t>
            </w:r>
            <w:r>
              <w:rPr>
                <w:rFonts w:hint="eastAsia" w:ascii="仿宋_GB2312" w:cs="Times New Roman"/>
                <w:sz w:val="24"/>
                <w:szCs w:val="24"/>
              </w:rPr>
              <w:t xml:space="preserve">月 </w:t>
            </w:r>
            <w:r>
              <w:rPr>
                <w:rFonts w:ascii="仿宋_GB2312" w:cs="Times New Roman"/>
                <w:sz w:val="24"/>
                <w:szCs w:val="24"/>
              </w:rPr>
              <w:t xml:space="preserve">   </w:t>
            </w:r>
            <w:r>
              <w:rPr>
                <w:rFonts w:hint="eastAsia" w:ascii="仿宋_GB2312" w:cs="Times New Roman"/>
                <w:sz w:val="24"/>
                <w:szCs w:val="24"/>
              </w:rPr>
              <w:t>日</w:t>
            </w:r>
          </w:p>
        </w:tc>
      </w:tr>
    </w:tbl>
    <w:p w14:paraId="7DA55F0A">
      <w:pPr>
        <w:ind w:right="900" w:rightChars="300" w:firstLine="0" w:firstLineChars="0"/>
        <w:rPr>
          <w:rFonts w:ascii="仿宋_GB2312" w:hAnsi="仿宋" w:cs="Times New Roman"/>
          <w:color w:val="00000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14:paraId="49BC84D9">
      <w:pPr>
        <w:ind w:firstLine="0" w:firstLineChars="0"/>
        <w:rPr>
          <w:rFonts w:ascii="仿宋_GB2312" w:hAnsi="等线" w:cs="Times New Roman"/>
          <w:sz w:val="36"/>
          <w:szCs w:val="36"/>
        </w:rPr>
      </w:pPr>
      <w:r>
        <w:rPr>
          <w:rFonts w:hint="eastAsia" w:ascii="仿宋_GB2312" w:hAnsi="等线" w:cs="Times New Roman"/>
          <w:sz w:val="36"/>
          <w:szCs w:val="36"/>
        </w:rPr>
        <w:t>附件2</w:t>
      </w:r>
    </w:p>
    <w:p w14:paraId="107FA92F">
      <w:pPr>
        <w:spacing w:before="204" w:beforeLines="50" w:after="204" w:afterLines="50"/>
        <w:ind w:firstLine="720"/>
        <w:jc w:val="center"/>
        <w:rPr>
          <w:rFonts w:ascii="方正小标宋简体" w:hAnsi="等线" w:eastAsia="方正小标宋简体" w:cs="Times New Roman"/>
          <w:sz w:val="36"/>
          <w:szCs w:val="36"/>
        </w:rPr>
      </w:pPr>
      <w:r>
        <w:rPr>
          <w:rFonts w:hint="eastAsia" w:ascii="方正小标宋简体" w:hAnsi="等线" w:eastAsia="方正小标宋简体" w:cs="Times New Roman"/>
          <w:sz w:val="36"/>
          <w:szCs w:val="36"/>
        </w:rPr>
        <w:t>“红旗团支部”申报汇总表</w:t>
      </w:r>
    </w:p>
    <w:p w14:paraId="7431255B">
      <w:pPr>
        <w:ind w:firstLine="560"/>
        <w:jc w:val="center"/>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14:paraId="4A37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Align w:val="center"/>
          </w:tcPr>
          <w:p w14:paraId="1E052F76">
            <w:pPr>
              <w:ind w:firstLine="0" w:firstLineChars="0"/>
              <w:jc w:val="center"/>
              <w:rPr>
                <w:rFonts w:ascii="黑体" w:hAnsi="黑体" w:eastAsia="黑体" w:cs="Times New Roman"/>
                <w:b/>
                <w:szCs w:val="30"/>
              </w:rPr>
            </w:pPr>
            <w:r>
              <w:rPr>
                <w:rFonts w:hint="eastAsia" w:ascii="黑体" w:hAnsi="黑体" w:eastAsia="黑体" w:cs="Times New Roman"/>
                <w:b/>
                <w:szCs w:val="30"/>
              </w:rPr>
              <w:t>所在单位</w:t>
            </w:r>
          </w:p>
        </w:tc>
        <w:tc>
          <w:tcPr>
            <w:tcW w:w="879" w:type="pct"/>
            <w:vAlign w:val="center"/>
          </w:tcPr>
          <w:p w14:paraId="2AA17F11">
            <w:pPr>
              <w:ind w:firstLine="0" w:firstLineChars="0"/>
              <w:jc w:val="center"/>
              <w:rPr>
                <w:rFonts w:ascii="黑体" w:hAnsi="黑体" w:eastAsia="黑体" w:cs="Times New Roman"/>
                <w:b/>
                <w:szCs w:val="30"/>
              </w:rPr>
            </w:pPr>
            <w:r>
              <w:rPr>
                <w:rFonts w:hint="eastAsia" w:ascii="黑体" w:hAnsi="黑体" w:eastAsia="黑体" w:cs="Times New Roman"/>
                <w:b/>
                <w:szCs w:val="30"/>
              </w:rPr>
              <w:t>团支部</w:t>
            </w:r>
          </w:p>
        </w:tc>
        <w:tc>
          <w:tcPr>
            <w:tcW w:w="806" w:type="pct"/>
            <w:vAlign w:val="center"/>
          </w:tcPr>
          <w:p w14:paraId="37F3C3D0">
            <w:pPr>
              <w:ind w:firstLine="0" w:firstLineChars="0"/>
              <w:jc w:val="center"/>
              <w:rPr>
                <w:rFonts w:ascii="黑体" w:hAnsi="黑体" w:eastAsia="黑体" w:cs="Times New Roman"/>
                <w:b/>
                <w:szCs w:val="30"/>
              </w:rPr>
            </w:pPr>
            <w:r>
              <w:rPr>
                <w:rFonts w:hint="eastAsia" w:ascii="黑体" w:hAnsi="黑体" w:eastAsia="黑体" w:cs="Times New Roman"/>
                <w:b/>
                <w:szCs w:val="30"/>
              </w:rPr>
              <w:t>团支部成立时间</w:t>
            </w:r>
          </w:p>
        </w:tc>
        <w:tc>
          <w:tcPr>
            <w:tcW w:w="842" w:type="pct"/>
            <w:vAlign w:val="center"/>
          </w:tcPr>
          <w:p w14:paraId="21659BE8">
            <w:pPr>
              <w:ind w:firstLine="0" w:firstLineChars="0"/>
              <w:jc w:val="center"/>
              <w:rPr>
                <w:rFonts w:ascii="黑体" w:hAnsi="黑体" w:eastAsia="黑体" w:cs="Times New Roman"/>
                <w:b/>
                <w:szCs w:val="30"/>
              </w:rPr>
            </w:pPr>
            <w:r>
              <w:rPr>
                <w:rFonts w:hint="eastAsia" w:ascii="黑体" w:hAnsi="黑体" w:eastAsia="黑体" w:cs="Times New Roman"/>
                <w:b/>
                <w:szCs w:val="30"/>
              </w:rPr>
              <w:t>负责人（职务）</w:t>
            </w:r>
          </w:p>
        </w:tc>
        <w:tc>
          <w:tcPr>
            <w:tcW w:w="915" w:type="pct"/>
            <w:vAlign w:val="center"/>
          </w:tcPr>
          <w:p w14:paraId="412F8495">
            <w:pPr>
              <w:ind w:firstLine="0" w:firstLineChars="0"/>
              <w:jc w:val="center"/>
              <w:rPr>
                <w:rFonts w:ascii="黑体" w:hAnsi="黑体" w:eastAsia="黑体" w:cs="Times New Roman"/>
                <w:b/>
                <w:szCs w:val="30"/>
              </w:rPr>
            </w:pPr>
            <w:r>
              <w:rPr>
                <w:rFonts w:hint="eastAsia" w:ascii="黑体" w:hAnsi="黑体" w:eastAsia="黑体" w:cs="Times New Roman"/>
                <w:b/>
                <w:szCs w:val="30"/>
              </w:rPr>
              <w:t>联系方式</w:t>
            </w:r>
          </w:p>
        </w:tc>
        <w:tc>
          <w:tcPr>
            <w:tcW w:w="733" w:type="pct"/>
            <w:vAlign w:val="center"/>
          </w:tcPr>
          <w:p w14:paraId="61B8473D">
            <w:pPr>
              <w:ind w:firstLine="0" w:firstLineChars="0"/>
              <w:jc w:val="center"/>
              <w:rPr>
                <w:rFonts w:ascii="黑体" w:hAnsi="黑体" w:eastAsia="黑体" w:cs="Times New Roman"/>
                <w:b/>
                <w:szCs w:val="30"/>
              </w:rPr>
            </w:pPr>
            <w:r>
              <w:rPr>
                <w:rFonts w:hint="eastAsia" w:ascii="黑体" w:hAnsi="黑体" w:eastAsia="黑体" w:cs="Times New Roman"/>
                <w:b/>
                <w:szCs w:val="30"/>
              </w:rPr>
              <w:t>备注</w:t>
            </w:r>
          </w:p>
        </w:tc>
      </w:tr>
      <w:tr w14:paraId="6133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restart"/>
            <w:vAlign w:val="center"/>
          </w:tcPr>
          <w:p w14:paraId="41C216AB">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14:paraId="2371B07A">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79" w:type="pct"/>
            <w:vAlign w:val="center"/>
          </w:tcPr>
          <w:p w14:paraId="584E9B90">
            <w:pPr>
              <w:ind w:firstLine="0" w:firstLineChars="0"/>
              <w:jc w:val="center"/>
              <w:rPr>
                <w:rFonts w:ascii="仿宋_GB2312" w:hAnsi="等线" w:cs="Times New Roman"/>
                <w:sz w:val="28"/>
                <w:szCs w:val="28"/>
              </w:rPr>
            </w:pPr>
          </w:p>
        </w:tc>
        <w:tc>
          <w:tcPr>
            <w:tcW w:w="806" w:type="pct"/>
            <w:vAlign w:val="center"/>
          </w:tcPr>
          <w:p w14:paraId="54F80C2E">
            <w:pPr>
              <w:ind w:firstLine="0" w:firstLineChars="0"/>
              <w:jc w:val="center"/>
              <w:rPr>
                <w:rFonts w:ascii="仿宋_GB2312" w:hAnsi="等线" w:cs="Times New Roman"/>
                <w:sz w:val="28"/>
                <w:szCs w:val="28"/>
              </w:rPr>
            </w:pPr>
          </w:p>
        </w:tc>
        <w:tc>
          <w:tcPr>
            <w:tcW w:w="842" w:type="pct"/>
            <w:vAlign w:val="center"/>
          </w:tcPr>
          <w:p w14:paraId="0731E581">
            <w:pPr>
              <w:ind w:firstLine="0" w:firstLineChars="0"/>
              <w:jc w:val="center"/>
              <w:rPr>
                <w:rFonts w:ascii="仿宋_GB2312" w:hAnsi="等线" w:cs="Times New Roman"/>
                <w:sz w:val="28"/>
                <w:szCs w:val="28"/>
              </w:rPr>
            </w:pPr>
          </w:p>
        </w:tc>
        <w:tc>
          <w:tcPr>
            <w:tcW w:w="915" w:type="pct"/>
            <w:vAlign w:val="center"/>
          </w:tcPr>
          <w:p w14:paraId="0ACFD0F4">
            <w:pPr>
              <w:ind w:firstLine="0" w:firstLineChars="0"/>
              <w:jc w:val="center"/>
              <w:rPr>
                <w:rFonts w:ascii="仿宋_GB2312" w:hAnsi="等线" w:cs="Times New Roman"/>
                <w:sz w:val="28"/>
                <w:szCs w:val="28"/>
              </w:rPr>
            </w:pPr>
          </w:p>
        </w:tc>
        <w:tc>
          <w:tcPr>
            <w:tcW w:w="733" w:type="pct"/>
            <w:vAlign w:val="center"/>
          </w:tcPr>
          <w:p w14:paraId="06B8F6E7">
            <w:pPr>
              <w:ind w:firstLine="0" w:firstLineChars="0"/>
              <w:jc w:val="center"/>
              <w:rPr>
                <w:rFonts w:ascii="仿宋_GB2312" w:hAnsi="等线" w:cs="Times New Roman"/>
                <w:sz w:val="28"/>
                <w:szCs w:val="28"/>
              </w:rPr>
            </w:pPr>
          </w:p>
        </w:tc>
      </w:tr>
      <w:tr w14:paraId="27D7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5FF49C52">
            <w:pPr>
              <w:ind w:firstLine="562"/>
              <w:jc w:val="center"/>
              <w:rPr>
                <w:rFonts w:ascii="楷体_GB2312" w:hAnsi="等线" w:eastAsia="楷体_GB2312" w:cs="Times New Roman"/>
                <w:b/>
                <w:sz w:val="28"/>
                <w:szCs w:val="28"/>
              </w:rPr>
            </w:pPr>
          </w:p>
        </w:tc>
        <w:tc>
          <w:tcPr>
            <w:tcW w:w="879" w:type="pct"/>
            <w:vAlign w:val="center"/>
          </w:tcPr>
          <w:p w14:paraId="28812C21">
            <w:pPr>
              <w:ind w:firstLine="0" w:firstLineChars="0"/>
              <w:jc w:val="center"/>
              <w:rPr>
                <w:rFonts w:ascii="仿宋_GB2312" w:hAnsi="等线" w:cs="Times New Roman"/>
                <w:sz w:val="28"/>
                <w:szCs w:val="28"/>
              </w:rPr>
            </w:pPr>
          </w:p>
        </w:tc>
        <w:tc>
          <w:tcPr>
            <w:tcW w:w="806" w:type="pct"/>
            <w:vAlign w:val="center"/>
          </w:tcPr>
          <w:p w14:paraId="29C57ECB">
            <w:pPr>
              <w:ind w:firstLine="0" w:firstLineChars="0"/>
              <w:jc w:val="center"/>
              <w:rPr>
                <w:rFonts w:ascii="仿宋_GB2312" w:hAnsi="等线" w:cs="Times New Roman"/>
                <w:sz w:val="28"/>
                <w:szCs w:val="28"/>
              </w:rPr>
            </w:pPr>
          </w:p>
        </w:tc>
        <w:tc>
          <w:tcPr>
            <w:tcW w:w="842" w:type="pct"/>
            <w:vAlign w:val="center"/>
          </w:tcPr>
          <w:p w14:paraId="3FA1B3EA">
            <w:pPr>
              <w:ind w:firstLine="0" w:firstLineChars="0"/>
              <w:jc w:val="center"/>
              <w:rPr>
                <w:rFonts w:ascii="仿宋_GB2312" w:hAnsi="等线" w:cs="Times New Roman"/>
                <w:sz w:val="28"/>
                <w:szCs w:val="28"/>
              </w:rPr>
            </w:pPr>
          </w:p>
        </w:tc>
        <w:tc>
          <w:tcPr>
            <w:tcW w:w="915" w:type="pct"/>
            <w:vAlign w:val="center"/>
          </w:tcPr>
          <w:p w14:paraId="718E6C39">
            <w:pPr>
              <w:ind w:firstLine="0" w:firstLineChars="0"/>
              <w:jc w:val="center"/>
              <w:rPr>
                <w:rFonts w:ascii="仿宋_GB2312" w:hAnsi="等线" w:cs="Times New Roman"/>
                <w:sz w:val="28"/>
                <w:szCs w:val="28"/>
              </w:rPr>
            </w:pPr>
          </w:p>
        </w:tc>
        <w:tc>
          <w:tcPr>
            <w:tcW w:w="733" w:type="pct"/>
            <w:vAlign w:val="center"/>
          </w:tcPr>
          <w:p w14:paraId="17CA2C39">
            <w:pPr>
              <w:ind w:firstLine="0" w:firstLineChars="0"/>
              <w:jc w:val="center"/>
              <w:rPr>
                <w:rFonts w:ascii="仿宋_GB2312" w:hAnsi="等线" w:cs="Times New Roman"/>
                <w:sz w:val="28"/>
                <w:szCs w:val="28"/>
              </w:rPr>
            </w:pPr>
          </w:p>
        </w:tc>
      </w:tr>
      <w:tr w14:paraId="4AD83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4DCD2D63">
            <w:pPr>
              <w:ind w:firstLine="562"/>
              <w:jc w:val="center"/>
              <w:rPr>
                <w:rFonts w:ascii="楷体_GB2312" w:hAnsi="等线" w:eastAsia="楷体_GB2312" w:cs="Times New Roman"/>
                <w:b/>
                <w:sz w:val="28"/>
                <w:szCs w:val="28"/>
              </w:rPr>
            </w:pPr>
          </w:p>
        </w:tc>
        <w:tc>
          <w:tcPr>
            <w:tcW w:w="879" w:type="pct"/>
            <w:vAlign w:val="center"/>
          </w:tcPr>
          <w:p w14:paraId="3C1C11C3">
            <w:pPr>
              <w:ind w:firstLine="0" w:firstLineChars="0"/>
              <w:jc w:val="center"/>
              <w:rPr>
                <w:rFonts w:ascii="仿宋_GB2312" w:hAnsi="等线" w:cs="Times New Roman"/>
                <w:sz w:val="28"/>
                <w:szCs w:val="28"/>
              </w:rPr>
            </w:pPr>
          </w:p>
        </w:tc>
        <w:tc>
          <w:tcPr>
            <w:tcW w:w="806" w:type="pct"/>
            <w:vAlign w:val="center"/>
          </w:tcPr>
          <w:p w14:paraId="61B66643">
            <w:pPr>
              <w:ind w:firstLine="0" w:firstLineChars="0"/>
              <w:jc w:val="center"/>
              <w:rPr>
                <w:rFonts w:ascii="仿宋_GB2312" w:hAnsi="等线" w:cs="Times New Roman"/>
                <w:sz w:val="28"/>
                <w:szCs w:val="28"/>
              </w:rPr>
            </w:pPr>
          </w:p>
        </w:tc>
        <w:tc>
          <w:tcPr>
            <w:tcW w:w="842" w:type="pct"/>
            <w:vAlign w:val="center"/>
          </w:tcPr>
          <w:p w14:paraId="03FADDF6">
            <w:pPr>
              <w:ind w:firstLine="0" w:firstLineChars="0"/>
              <w:jc w:val="center"/>
              <w:rPr>
                <w:rFonts w:ascii="仿宋_GB2312" w:hAnsi="等线" w:cs="Times New Roman"/>
                <w:sz w:val="28"/>
                <w:szCs w:val="28"/>
              </w:rPr>
            </w:pPr>
          </w:p>
        </w:tc>
        <w:tc>
          <w:tcPr>
            <w:tcW w:w="915" w:type="pct"/>
            <w:vAlign w:val="center"/>
          </w:tcPr>
          <w:p w14:paraId="05CDE030">
            <w:pPr>
              <w:ind w:firstLine="0" w:firstLineChars="0"/>
              <w:jc w:val="center"/>
              <w:rPr>
                <w:rFonts w:ascii="仿宋_GB2312" w:hAnsi="等线" w:cs="Times New Roman"/>
                <w:sz w:val="28"/>
                <w:szCs w:val="28"/>
              </w:rPr>
            </w:pPr>
          </w:p>
        </w:tc>
        <w:tc>
          <w:tcPr>
            <w:tcW w:w="733" w:type="pct"/>
            <w:vAlign w:val="center"/>
          </w:tcPr>
          <w:p w14:paraId="0FA3E9E9">
            <w:pPr>
              <w:ind w:firstLine="0" w:firstLineChars="0"/>
              <w:jc w:val="center"/>
              <w:rPr>
                <w:rFonts w:ascii="仿宋_GB2312" w:hAnsi="等线" w:cs="Times New Roman"/>
                <w:sz w:val="28"/>
                <w:szCs w:val="28"/>
              </w:rPr>
            </w:pPr>
          </w:p>
        </w:tc>
      </w:tr>
      <w:tr w14:paraId="02761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8E94414">
            <w:pPr>
              <w:ind w:firstLine="562"/>
              <w:jc w:val="center"/>
              <w:rPr>
                <w:rFonts w:ascii="楷体_GB2312" w:hAnsi="等线" w:eastAsia="楷体_GB2312" w:cs="Times New Roman"/>
                <w:b/>
                <w:sz w:val="28"/>
                <w:szCs w:val="28"/>
              </w:rPr>
            </w:pPr>
          </w:p>
        </w:tc>
        <w:tc>
          <w:tcPr>
            <w:tcW w:w="879" w:type="pct"/>
            <w:vAlign w:val="center"/>
          </w:tcPr>
          <w:p w14:paraId="58597120">
            <w:pPr>
              <w:ind w:firstLine="0" w:firstLineChars="0"/>
              <w:jc w:val="center"/>
              <w:rPr>
                <w:rFonts w:ascii="仿宋_GB2312" w:hAnsi="等线" w:cs="Times New Roman"/>
                <w:sz w:val="28"/>
                <w:szCs w:val="28"/>
              </w:rPr>
            </w:pPr>
          </w:p>
        </w:tc>
        <w:tc>
          <w:tcPr>
            <w:tcW w:w="806" w:type="pct"/>
            <w:vAlign w:val="center"/>
          </w:tcPr>
          <w:p w14:paraId="3AFC3134">
            <w:pPr>
              <w:ind w:firstLine="0" w:firstLineChars="0"/>
              <w:jc w:val="center"/>
              <w:rPr>
                <w:rFonts w:ascii="仿宋_GB2312" w:hAnsi="等线" w:cs="Times New Roman"/>
                <w:sz w:val="28"/>
                <w:szCs w:val="28"/>
              </w:rPr>
            </w:pPr>
          </w:p>
        </w:tc>
        <w:tc>
          <w:tcPr>
            <w:tcW w:w="842" w:type="pct"/>
            <w:vAlign w:val="center"/>
          </w:tcPr>
          <w:p w14:paraId="4FB10325">
            <w:pPr>
              <w:ind w:firstLine="0" w:firstLineChars="0"/>
              <w:jc w:val="center"/>
              <w:rPr>
                <w:rFonts w:ascii="仿宋_GB2312" w:hAnsi="等线" w:cs="Times New Roman"/>
                <w:sz w:val="28"/>
                <w:szCs w:val="28"/>
              </w:rPr>
            </w:pPr>
          </w:p>
        </w:tc>
        <w:tc>
          <w:tcPr>
            <w:tcW w:w="915" w:type="pct"/>
            <w:vAlign w:val="center"/>
          </w:tcPr>
          <w:p w14:paraId="5E46D06D">
            <w:pPr>
              <w:ind w:firstLine="0" w:firstLineChars="0"/>
              <w:jc w:val="center"/>
              <w:rPr>
                <w:rFonts w:ascii="仿宋_GB2312" w:hAnsi="等线" w:cs="Times New Roman"/>
                <w:sz w:val="28"/>
                <w:szCs w:val="28"/>
              </w:rPr>
            </w:pPr>
          </w:p>
        </w:tc>
        <w:tc>
          <w:tcPr>
            <w:tcW w:w="733" w:type="pct"/>
            <w:vAlign w:val="center"/>
          </w:tcPr>
          <w:p w14:paraId="12C9EBF2">
            <w:pPr>
              <w:ind w:firstLine="0" w:firstLineChars="0"/>
              <w:jc w:val="center"/>
              <w:rPr>
                <w:rFonts w:ascii="仿宋_GB2312" w:hAnsi="等线" w:cs="Times New Roman"/>
                <w:sz w:val="28"/>
                <w:szCs w:val="28"/>
              </w:rPr>
            </w:pPr>
          </w:p>
        </w:tc>
      </w:tr>
      <w:tr w14:paraId="1E10B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2859589E">
            <w:pPr>
              <w:ind w:firstLine="562"/>
              <w:jc w:val="center"/>
              <w:rPr>
                <w:rFonts w:ascii="楷体_GB2312" w:hAnsi="等线" w:eastAsia="楷体_GB2312" w:cs="Times New Roman"/>
                <w:b/>
                <w:sz w:val="28"/>
                <w:szCs w:val="28"/>
              </w:rPr>
            </w:pPr>
          </w:p>
        </w:tc>
        <w:tc>
          <w:tcPr>
            <w:tcW w:w="879" w:type="pct"/>
            <w:vAlign w:val="center"/>
          </w:tcPr>
          <w:p w14:paraId="22F11988">
            <w:pPr>
              <w:ind w:firstLine="0" w:firstLineChars="0"/>
              <w:jc w:val="center"/>
              <w:rPr>
                <w:rFonts w:ascii="仿宋_GB2312" w:hAnsi="等线" w:cs="Times New Roman"/>
                <w:sz w:val="28"/>
                <w:szCs w:val="28"/>
              </w:rPr>
            </w:pPr>
          </w:p>
        </w:tc>
        <w:tc>
          <w:tcPr>
            <w:tcW w:w="806" w:type="pct"/>
            <w:vAlign w:val="center"/>
          </w:tcPr>
          <w:p w14:paraId="78F50CAA">
            <w:pPr>
              <w:ind w:firstLine="0" w:firstLineChars="0"/>
              <w:jc w:val="center"/>
              <w:rPr>
                <w:rFonts w:ascii="仿宋_GB2312" w:hAnsi="等线" w:cs="Times New Roman"/>
                <w:sz w:val="28"/>
                <w:szCs w:val="28"/>
              </w:rPr>
            </w:pPr>
          </w:p>
        </w:tc>
        <w:tc>
          <w:tcPr>
            <w:tcW w:w="842" w:type="pct"/>
            <w:vAlign w:val="center"/>
          </w:tcPr>
          <w:p w14:paraId="7FC62862">
            <w:pPr>
              <w:ind w:firstLine="0" w:firstLineChars="0"/>
              <w:jc w:val="center"/>
              <w:rPr>
                <w:rFonts w:ascii="仿宋_GB2312" w:hAnsi="等线" w:cs="Times New Roman"/>
                <w:sz w:val="28"/>
                <w:szCs w:val="28"/>
              </w:rPr>
            </w:pPr>
          </w:p>
        </w:tc>
        <w:tc>
          <w:tcPr>
            <w:tcW w:w="915" w:type="pct"/>
            <w:vAlign w:val="center"/>
          </w:tcPr>
          <w:p w14:paraId="0071EC58">
            <w:pPr>
              <w:ind w:firstLine="0" w:firstLineChars="0"/>
              <w:jc w:val="center"/>
              <w:rPr>
                <w:rFonts w:ascii="仿宋_GB2312" w:hAnsi="等线" w:cs="Times New Roman"/>
                <w:sz w:val="28"/>
                <w:szCs w:val="28"/>
              </w:rPr>
            </w:pPr>
          </w:p>
        </w:tc>
        <w:tc>
          <w:tcPr>
            <w:tcW w:w="733" w:type="pct"/>
            <w:vAlign w:val="center"/>
          </w:tcPr>
          <w:p w14:paraId="66F78313">
            <w:pPr>
              <w:ind w:firstLine="0" w:firstLineChars="0"/>
              <w:jc w:val="center"/>
              <w:rPr>
                <w:rFonts w:ascii="仿宋_GB2312" w:hAnsi="等线" w:cs="Times New Roman"/>
                <w:sz w:val="28"/>
                <w:szCs w:val="28"/>
              </w:rPr>
            </w:pPr>
          </w:p>
        </w:tc>
      </w:tr>
      <w:tr w14:paraId="4E35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85F15EE">
            <w:pPr>
              <w:ind w:firstLine="562"/>
              <w:jc w:val="center"/>
              <w:rPr>
                <w:rFonts w:ascii="楷体_GB2312" w:hAnsi="等线" w:eastAsia="楷体_GB2312" w:cs="Times New Roman"/>
                <w:b/>
                <w:sz w:val="28"/>
                <w:szCs w:val="28"/>
              </w:rPr>
            </w:pPr>
          </w:p>
        </w:tc>
        <w:tc>
          <w:tcPr>
            <w:tcW w:w="879" w:type="pct"/>
            <w:vAlign w:val="center"/>
          </w:tcPr>
          <w:p w14:paraId="7200B70F">
            <w:pPr>
              <w:ind w:firstLine="0" w:firstLineChars="0"/>
              <w:jc w:val="center"/>
              <w:rPr>
                <w:rFonts w:ascii="仿宋_GB2312" w:hAnsi="等线" w:cs="Times New Roman"/>
                <w:sz w:val="28"/>
                <w:szCs w:val="28"/>
              </w:rPr>
            </w:pPr>
          </w:p>
        </w:tc>
        <w:tc>
          <w:tcPr>
            <w:tcW w:w="806" w:type="pct"/>
            <w:vAlign w:val="center"/>
          </w:tcPr>
          <w:p w14:paraId="70AE19A7">
            <w:pPr>
              <w:ind w:firstLine="0" w:firstLineChars="0"/>
              <w:jc w:val="center"/>
              <w:rPr>
                <w:rFonts w:ascii="仿宋_GB2312" w:hAnsi="等线" w:cs="Times New Roman"/>
                <w:sz w:val="28"/>
                <w:szCs w:val="28"/>
              </w:rPr>
            </w:pPr>
          </w:p>
        </w:tc>
        <w:tc>
          <w:tcPr>
            <w:tcW w:w="842" w:type="pct"/>
            <w:vAlign w:val="center"/>
          </w:tcPr>
          <w:p w14:paraId="5F699687">
            <w:pPr>
              <w:ind w:firstLine="0" w:firstLineChars="0"/>
              <w:jc w:val="center"/>
              <w:rPr>
                <w:rFonts w:ascii="仿宋_GB2312" w:hAnsi="等线" w:cs="Times New Roman"/>
                <w:sz w:val="28"/>
                <w:szCs w:val="28"/>
              </w:rPr>
            </w:pPr>
          </w:p>
        </w:tc>
        <w:tc>
          <w:tcPr>
            <w:tcW w:w="915" w:type="pct"/>
            <w:vAlign w:val="center"/>
          </w:tcPr>
          <w:p w14:paraId="28A42FB2">
            <w:pPr>
              <w:ind w:firstLine="0" w:firstLineChars="0"/>
              <w:jc w:val="center"/>
              <w:rPr>
                <w:rFonts w:ascii="仿宋_GB2312" w:hAnsi="等线" w:cs="Times New Roman"/>
                <w:sz w:val="28"/>
                <w:szCs w:val="28"/>
              </w:rPr>
            </w:pPr>
          </w:p>
        </w:tc>
        <w:tc>
          <w:tcPr>
            <w:tcW w:w="733" w:type="pct"/>
            <w:vAlign w:val="center"/>
          </w:tcPr>
          <w:p w14:paraId="063C52DB">
            <w:pPr>
              <w:ind w:firstLine="0" w:firstLineChars="0"/>
              <w:jc w:val="center"/>
              <w:rPr>
                <w:rFonts w:ascii="仿宋_GB2312" w:hAnsi="等线" w:cs="Times New Roman"/>
                <w:sz w:val="28"/>
                <w:szCs w:val="28"/>
              </w:rPr>
            </w:pPr>
          </w:p>
        </w:tc>
      </w:tr>
      <w:tr w14:paraId="539A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10EC2D1F">
            <w:pPr>
              <w:ind w:firstLine="562"/>
              <w:jc w:val="center"/>
              <w:rPr>
                <w:rFonts w:ascii="楷体_GB2312" w:hAnsi="等线" w:eastAsia="楷体_GB2312" w:cs="Times New Roman"/>
                <w:b/>
                <w:sz w:val="28"/>
                <w:szCs w:val="28"/>
              </w:rPr>
            </w:pPr>
          </w:p>
        </w:tc>
        <w:tc>
          <w:tcPr>
            <w:tcW w:w="879" w:type="pct"/>
            <w:vAlign w:val="center"/>
          </w:tcPr>
          <w:p w14:paraId="5042E40B">
            <w:pPr>
              <w:ind w:firstLine="0" w:firstLineChars="0"/>
              <w:jc w:val="center"/>
              <w:rPr>
                <w:rFonts w:ascii="仿宋_GB2312" w:hAnsi="等线" w:cs="Times New Roman"/>
                <w:sz w:val="28"/>
                <w:szCs w:val="28"/>
              </w:rPr>
            </w:pPr>
          </w:p>
        </w:tc>
        <w:tc>
          <w:tcPr>
            <w:tcW w:w="806" w:type="pct"/>
            <w:vAlign w:val="center"/>
          </w:tcPr>
          <w:p w14:paraId="4447EF3E">
            <w:pPr>
              <w:ind w:firstLine="0" w:firstLineChars="0"/>
              <w:jc w:val="center"/>
              <w:rPr>
                <w:rFonts w:ascii="仿宋_GB2312" w:hAnsi="等线" w:cs="Times New Roman"/>
                <w:sz w:val="28"/>
                <w:szCs w:val="28"/>
              </w:rPr>
            </w:pPr>
          </w:p>
        </w:tc>
        <w:tc>
          <w:tcPr>
            <w:tcW w:w="842" w:type="pct"/>
            <w:vAlign w:val="center"/>
          </w:tcPr>
          <w:p w14:paraId="116C8D24">
            <w:pPr>
              <w:ind w:firstLine="0" w:firstLineChars="0"/>
              <w:jc w:val="center"/>
              <w:rPr>
                <w:rFonts w:ascii="仿宋_GB2312" w:hAnsi="等线" w:cs="Times New Roman"/>
                <w:sz w:val="28"/>
                <w:szCs w:val="28"/>
              </w:rPr>
            </w:pPr>
          </w:p>
        </w:tc>
        <w:tc>
          <w:tcPr>
            <w:tcW w:w="915" w:type="pct"/>
            <w:vAlign w:val="center"/>
          </w:tcPr>
          <w:p w14:paraId="321763AA">
            <w:pPr>
              <w:ind w:firstLine="0" w:firstLineChars="0"/>
              <w:jc w:val="center"/>
              <w:rPr>
                <w:rFonts w:ascii="仿宋_GB2312" w:hAnsi="等线" w:cs="Times New Roman"/>
                <w:sz w:val="28"/>
                <w:szCs w:val="28"/>
              </w:rPr>
            </w:pPr>
          </w:p>
        </w:tc>
        <w:tc>
          <w:tcPr>
            <w:tcW w:w="733" w:type="pct"/>
            <w:vAlign w:val="center"/>
          </w:tcPr>
          <w:p w14:paraId="58FC417C">
            <w:pPr>
              <w:ind w:firstLine="0" w:firstLineChars="0"/>
              <w:jc w:val="center"/>
              <w:rPr>
                <w:rFonts w:ascii="仿宋_GB2312" w:hAnsi="等线" w:cs="Times New Roman"/>
                <w:sz w:val="28"/>
                <w:szCs w:val="28"/>
              </w:rPr>
            </w:pPr>
          </w:p>
        </w:tc>
      </w:tr>
      <w:tr w14:paraId="20DB9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BBE533D">
            <w:pPr>
              <w:ind w:firstLine="562"/>
              <w:jc w:val="center"/>
              <w:rPr>
                <w:rFonts w:ascii="楷体_GB2312" w:hAnsi="等线" w:eastAsia="楷体_GB2312" w:cs="Times New Roman"/>
                <w:b/>
                <w:sz w:val="28"/>
                <w:szCs w:val="28"/>
              </w:rPr>
            </w:pPr>
          </w:p>
        </w:tc>
        <w:tc>
          <w:tcPr>
            <w:tcW w:w="879" w:type="pct"/>
            <w:vAlign w:val="center"/>
          </w:tcPr>
          <w:p w14:paraId="25662858">
            <w:pPr>
              <w:ind w:firstLine="0" w:firstLineChars="0"/>
              <w:jc w:val="center"/>
              <w:rPr>
                <w:rFonts w:ascii="仿宋_GB2312" w:hAnsi="等线" w:cs="Times New Roman"/>
                <w:sz w:val="28"/>
                <w:szCs w:val="28"/>
              </w:rPr>
            </w:pPr>
          </w:p>
        </w:tc>
        <w:tc>
          <w:tcPr>
            <w:tcW w:w="806" w:type="pct"/>
            <w:vAlign w:val="center"/>
          </w:tcPr>
          <w:p w14:paraId="00111EEC">
            <w:pPr>
              <w:ind w:firstLine="0" w:firstLineChars="0"/>
              <w:jc w:val="center"/>
              <w:rPr>
                <w:rFonts w:ascii="仿宋_GB2312" w:hAnsi="等线" w:cs="Times New Roman"/>
                <w:sz w:val="28"/>
                <w:szCs w:val="28"/>
              </w:rPr>
            </w:pPr>
          </w:p>
        </w:tc>
        <w:tc>
          <w:tcPr>
            <w:tcW w:w="842" w:type="pct"/>
            <w:vAlign w:val="center"/>
          </w:tcPr>
          <w:p w14:paraId="1E1E65A9">
            <w:pPr>
              <w:ind w:firstLine="0" w:firstLineChars="0"/>
              <w:jc w:val="center"/>
              <w:rPr>
                <w:rFonts w:ascii="仿宋_GB2312" w:hAnsi="等线" w:cs="Times New Roman"/>
                <w:sz w:val="28"/>
                <w:szCs w:val="28"/>
              </w:rPr>
            </w:pPr>
          </w:p>
        </w:tc>
        <w:tc>
          <w:tcPr>
            <w:tcW w:w="915" w:type="pct"/>
            <w:vAlign w:val="center"/>
          </w:tcPr>
          <w:p w14:paraId="1861E47A">
            <w:pPr>
              <w:ind w:firstLine="0" w:firstLineChars="0"/>
              <w:jc w:val="center"/>
              <w:rPr>
                <w:rFonts w:ascii="仿宋_GB2312" w:hAnsi="等线" w:cs="Times New Roman"/>
                <w:sz w:val="28"/>
                <w:szCs w:val="28"/>
              </w:rPr>
            </w:pPr>
          </w:p>
        </w:tc>
        <w:tc>
          <w:tcPr>
            <w:tcW w:w="733" w:type="pct"/>
            <w:vAlign w:val="center"/>
          </w:tcPr>
          <w:p w14:paraId="01D73169">
            <w:pPr>
              <w:ind w:firstLine="0" w:firstLineChars="0"/>
              <w:jc w:val="center"/>
              <w:rPr>
                <w:rFonts w:ascii="仿宋_GB2312" w:hAnsi="等线" w:cs="Times New Roman"/>
                <w:sz w:val="28"/>
                <w:szCs w:val="28"/>
              </w:rPr>
            </w:pPr>
          </w:p>
        </w:tc>
      </w:tr>
    </w:tbl>
    <w:p w14:paraId="3104CCCB">
      <w:pPr>
        <w:ind w:firstLine="0" w:firstLineChars="0"/>
      </w:pPr>
    </w:p>
    <w:p w14:paraId="75F321D3">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w:t>
      </w:r>
      <w:r>
        <w:rPr>
          <w:rFonts w:hint="eastAsia" w:ascii="宋体" w:hAnsi="宋体" w:eastAsia="宋体" w:cs="宋体"/>
          <w:sz w:val="28"/>
          <w:szCs w:val="28"/>
        </w:rPr>
        <w:t>二</w:t>
      </w:r>
      <w:r>
        <w:rPr>
          <w:rFonts w:hint="eastAsia" w:ascii="仿宋_GB2312" w:hAnsi="仿宋_GB2312" w:cs="仿宋_GB2312"/>
          <w:sz w:val="28"/>
          <w:szCs w:val="28"/>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46ED1">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AA3B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7B7FE">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7727F">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9F76C">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2B0F">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7C"/>
    <w:rsid w:val="000023DB"/>
    <w:rsid w:val="00015386"/>
    <w:rsid w:val="000329D1"/>
    <w:rsid w:val="00032EAE"/>
    <w:rsid w:val="00033D61"/>
    <w:rsid w:val="00036667"/>
    <w:rsid w:val="00050BA1"/>
    <w:rsid w:val="00063887"/>
    <w:rsid w:val="0007473D"/>
    <w:rsid w:val="000A4B30"/>
    <w:rsid w:val="000B17AA"/>
    <w:rsid w:val="000C7CC7"/>
    <w:rsid w:val="000D194D"/>
    <w:rsid w:val="000D7028"/>
    <w:rsid w:val="000E17AF"/>
    <w:rsid w:val="000E4442"/>
    <w:rsid w:val="00112369"/>
    <w:rsid w:val="001149F0"/>
    <w:rsid w:val="001250F0"/>
    <w:rsid w:val="00126945"/>
    <w:rsid w:val="00135ECF"/>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4291E"/>
    <w:rsid w:val="00450CAD"/>
    <w:rsid w:val="00464FE1"/>
    <w:rsid w:val="00466B41"/>
    <w:rsid w:val="00477826"/>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3D61"/>
    <w:rsid w:val="006153E4"/>
    <w:rsid w:val="00617B5C"/>
    <w:rsid w:val="00623C3A"/>
    <w:rsid w:val="00632310"/>
    <w:rsid w:val="006400D1"/>
    <w:rsid w:val="00644ADC"/>
    <w:rsid w:val="006815B4"/>
    <w:rsid w:val="006825F0"/>
    <w:rsid w:val="006A0101"/>
    <w:rsid w:val="006C077A"/>
    <w:rsid w:val="006C0F1C"/>
    <w:rsid w:val="006D0051"/>
    <w:rsid w:val="006D75C2"/>
    <w:rsid w:val="006E181B"/>
    <w:rsid w:val="00736891"/>
    <w:rsid w:val="007464FB"/>
    <w:rsid w:val="0075518C"/>
    <w:rsid w:val="007622E3"/>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35B62"/>
    <w:rsid w:val="00A614BA"/>
    <w:rsid w:val="00A64060"/>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3B18"/>
    <w:rsid w:val="00C05BA2"/>
    <w:rsid w:val="00C15276"/>
    <w:rsid w:val="00C17A3A"/>
    <w:rsid w:val="00C30947"/>
    <w:rsid w:val="00C41F2A"/>
    <w:rsid w:val="00C45062"/>
    <w:rsid w:val="00C5324F"/>
    <w:rsid w:val="00C639E0"/>
    <w:rsid w:val="00C73598"/>
    <w:rsid w:val="00C80B89"/>
    <w:rsid w:val="00C86A6F"/>
    <w:rsid w:val="00C87997"/>
    <w:rsid w:val="00CA0D8B"/>
    <w:rsid w:val="00CA192A"/>
    <w:rsid w:val="00CA4661"/>
    <w:rsid w:val="00CA508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7BCB"/>
    <w:rsid w:val="00F03986"/>
    <w:rsid w:val="00F04BC9"/>
    <w:rsid w:val="00F0561E"/>
    <w:rsid w:val="00F1010F"/>
    <w:rsid w:val="00F37076"/>
    <w:rsid w:val="00F40D45"/>
    <w:rsid w:val="00F42061"/>
    <w:rsid w:val="00F50CB2"/>
    <w:rsid w:val="00F63184"/>
    <w:rsid w:val="00F74624"/>
    <w:rsid w:val="00F86171"/>
    <w:rsid w:val="00F87A27"/>
    <w:rsid w:val="00FB0FE8"/>
    <w:rsid w:val="00FC3024"/>
    <w:rsid w:val="00FC38EA"/>
    <w:rsid w:val="00FD3BB9"/>
    <w:rsid w:val="00FD68FD"/>
    <w:rsid w:val="00FE323E"/>
    <w:rsid w:val="00FF68FF"/>
    <w:rsid w:val="03140BD7"/>
    <w:rsid w:val="10EF27B4"/>
    <w:rsid w:val="12136862"/>
    <w:rsid w:val="12CE6EE7"/>
    <w:rsid w:val="16B11B8A"/>
    <w:rsid w:val="259046FF"/>
    <w:rsid w:val="337E7C26"/>
    <w:rsid w:val="3B213F50"/>
    <w:rsid w:val="41426045"/>
    <w:rsid w:val="56831A7C"/>
    <w:rsid w:val="5F8F2FA2"/>
    <w:rsid w:val="5FAA6458"/>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0A56-DB5E-468B-AA41-E754A19378CC}">
  <ds:schemaRefs/>
</ds:datastoreItem>
</file>

<file path=docProps/app.xml><?xml version="1.0" encoding="utf-8"?>
<Properties xmlns="http://schemas.openxmlformats.org/officeDocument/2006/extended-properties" xmlns:vt="http://schemas.openxmlformats.org/officeDocument/2006/docPropsVTypes">
  <Template>Normal</Template>
  <Pages>8</Pages>
  <Words>3460</Words>
  <Characters>3574</Characters>
  <Lines>27</Lines>
  <Paragraphs>7</Paragraphs>
  <TotalTime>298</TotalTime>
  <ScaleCrop>false</ScaleCrop>
  <LinksUpToDate>false</LinksUpToDate>
  <CharactersWithSpaces>3667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2021-03-21T06:12:00Z</dcterms:created>
  <dc:creator>YOUHA</dc:creator>
  <cp:lastModifiedBy>WPS_1679396297</cp:lastModifiedBy>
  <dcterms:modified xsi:type="dcterms:W3CDTF">2025-03-29T13:07:07Z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eyJoZGlkIjoiMzEwNTM5NzYwMDRjMzkwZTVkZjY2ODkwMGIxNGU0OTUiLCJ1c2VySWQiOiIxNDgyMjQxMTgwIn0=</vt:lpwstr>
  </property>
  <property fmtid="{D5CDD505-2E9C-101B-9397-08002B2CF9AE}" pid="4" name="ICV">
    <vt:lpwstr>92CA12A6F65847908D6EDF05E30E08E0_12</vt:lpwstr>
  </property>
</Properties>
</file>